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F632E" w14:textId="139E3306" w:rsidR="00496E95" w:rsidRPr="00496E95" w:rsidRDefault="00496E95" w:rsidP="00496E95">
      <w:pPr>
        <w:spacing w:after="0" w:line="240" w:lineRule="auto"/>
        <w:ind w:left="8647"/>
        <w:contextualSpacing/>
        <w:jc w:val="both"/>
        <w:rPr>
          <w:rFonts w:ascii="Times New Roman" w:hAnsi="Times New Roman" w:cs="Times New Roman"/>
          <w:bCs/>
          <w:sz w:val="28"/>
          <w:szCs w:val="28"/>
        </w:rPr>
      </w:pPr>
      <w:r w:rsidRPr="00496E95">
        <w:rPr>
          <w:rFonts w:ascii="Times New Roman" w:hAnsi="Times New Roman" w:cs="Times New Roman"/>
          <w:bCs/>
          <w:sz w:val="28"/>
          <w:szCs w:val="28"/>
        </w:rPr>
        <w:t>УТВЕРЖДЕН</w:t>
      </w:r>
    </w:p>
    <w:p w14:paraId="37182AB2" w14:textId="217B50DD" w:rsidR="00496E95" w:rsidRPr="00496E95" w:rsidRDefault="00496E95" w:rsidP="00496E95">
      <w:pPr>
        <w:spacing w:after="0" w:line="240" w:lineRule="auto"/>
        <w:ind w:left="8647"/>
        <w:contextualSpacing/>
        <w:jc w:val="both"/>
        <w:rPr>
          <w:rFonts w:ascii="Times New Roman" w:hAnsi="Times New Roman" w:cs="Times New Roman"/>
          <w:bCs/>
          <w:sz w:val="28"/>
          <w:szCs w:val="28"/>
        </w:rPr>
      </w:pPr>
      <w:r w:rsidRPr="00496E95">
        <w:rPr>
          <w:rFonts w:ascii="Times New Roman" w:hAnsi="Times New Roman" w:cs="Times New Roman"/>
          <w:bCs/>
          <w:sz w:val="28"/>
          <w:szCs w:val="28"/>
        </w:rPr>
        <w:t>постановлением Администрации</w:t>
      </w:r>
    </w:p>
    <w:p w14:paraId="12D9E2AA" w14:textId="42208CA5" w:rsidR="00496E95" w:rsidRPr="00496E95" w:rsidRDefault="00496E95" w:rsidP="00496E95">
      <w:pPr>
        <w:spacing w:after="0" w:line="240" w:lineRule="auto"/>
        <w:ind w:left="8647"/>
        <w:contextualSpacing/>
        <w:jc w:val="both"/>
        <w:rPr>
          <w:rFonts w:ascii="Times New Roman" w:hAnsi="Times New Roman" w:cs="Times New Roman"/>
          <w:bCs/>
          <w:sz w:val="28"/>
          <w:szCs w:val="28"/>
        </w:rPr>
      </w:pPr>
      <w:r w:rsidRPr="00496E95">
        <w:rPr>
          <w:rFonts w:ascii="Times New Roman" w:hAnsi="Times New Roman" w:cs="Times New Roman"/>
          <w:bCs/>
          <w:sz w:val="28"/>
          <w:szCs w:val="28"/>
        </w:rPr>
        <w:t>Переславль-Залесского муниципального округа</w:t>
      </w:r>
    </w:p>
    <w:p w14:paraId="75C06A75" w14:textId="01C7D9AC" w:rsidR="00496E95" w:rsidRPr="00496E95" w:rsidRDefault="00D36ACC" w:rsidP="00496E95">
      <w:pPr>
        <w:spacing w:after="0" w:line="240" w:lineRule="auto"/>
        <w:ind w:left="8647"/>
        <w:contextualSpacing/>
        <w:jc w:val="both"/>
        <w:rPr>
          <w:rFonts w:ascii="Times New Roman" w:hAnsi="Times New Roman" w:cs="Times New Roman"/>
          <w:bCs/>
          <w:sz w:val="28"/>
          <w:szCs w:val="28"/>
        </w:rPr>
      </w:pPr>
      <w:r>
        <w:rPr>
          <w:rFonts w:ascii="Times New Roman" w:hAnsi="Times New Roman" w:cs="Times New Roman"/>
          <w:bCs/>
          <w:sz w:val="28"/>
          <w:szCs w:val="28"/>
        </w:rPr>
        <w:t>о</w:t>
      </w:r>
      <w:bookmarkStart w:id="0" w:name="_GoBack"/>
      <w:bookmarkEnd w:id="0"/>
      <w:r w:rsidR="00496E95" w:rsidRPr="00496E95">
        <w:rPr>
          <w:rFonts w:ascii="Times New Roman" w:hAnsi="Times New Roman" w:cs="Times New Roman"/>
          <w:bCs/>
          <w:sz w:val="28"/>
          <w:szCs w:val="28"/>
        </w:rPr>
        <w:t>т</w:t>
      </w:r>
      <w:r>
        <w:rPr>
          <w:rFonts w:ascii="Times New Roman" w:hAnsi="Times New Roman" w:cs="Times New Roman"/>
          <w:bCs/>
          <w:sz w:val="28"/>
          <w:szCs w:val="28"/>
        </w:rPr>
        <w:t xml:space="preserve"> 31.07.2026 № ПОС.03-2603/26</w:t>
      </w:r>
    </w:p>
    <w:p w14:paraId="75BC25BB" w14:textId="107DB8A0" w:rsidR="00496E95" w:rsidRDefault="00496E95" w:rsidP="00496E95">
      <w:pPr>
        <w:spacing w:after="0" w:line="240" w:lineRule="auto"/>
        <w:contextualSpacing/>
        <w:rPr>
          <w:rFonts w:ascii="Times New Roman" w:hAnsi="Times New Roman" w:cs="Times New Roman"/>
          <w:b/>
          <w:sz w:val="28"/>
          <w:szCs w:val="28"/>
        </w:rPr>
      </w:pPr>
    </w:p>
    <w:p w14:paraId="2803A8E0" w14:textId="0D598DBE" w:rsidR="003651FE" w:rsidRDefault="008315F4" w:rsidP="00B05297">
      <w:pPr>
        <w:spacing w:after="0" w:line="240" w:lineRule="auto"/>
        <w:contextualSpacing/>
        <w:jc w:val="center"/>
        <w:rPr>
          <w:rFonts w:ascii="Times New Roman" w:hAnsi="Times New Roman" w:cs="Times New Roman"/>
          <w:b/>
          <w:sz w:val="28"/>
          <w:szCs w:val="28"/>
        </w:rPr>
      </w:pPr>
      <w:r w:rsidRPr="00E25922">
        <w:rPr>
          <w:rFonts w:ascii="Times New Roman" w:hAnsi="Times New Roman" w:cs="Times New Roman"/>
          <w:b/>
          <w:sz w:val="28"/>
          <w:szCs w:val="28"/>
        </w:rPr>
        <w:t>П</w:t>
      </w:r>
      <w:r w:rsidR="003651FE">
        <w:rPr>
          <w:rFonts w:ascii="Times New Roman" w:hAnsi="Times New Roman" w:cs="Times New Roman"/>
          <w:b/>
          <w:sz w:val="28"/>
          <w:szCs w:val="28"/>
        </w:rPr>
        <w:t>ЛАН</w:t>
      </w:r>
    </w:p>
    <w:p w14:paraId="3A6A7010" w14:textId="00A321EF" w:rsidR="008315F4" w:rsidRPr="00E25922" w:rsidRDefault="008315F4" w:rsidP="00B05297">
      <w:pPr>
        <w:spacing w:after="0" w:line="240" w:lineRule="auto"/>
        <w:contextualSpacing/>
        <w:jc w:val="center"/>
        <w:rPr>
          <w:rFonts w:ascii="Times New Roman" w:hAnsi="Times New Roman" w:cs="Times New Roman"/>
          <w:b/>
          <w:sz w:val="28"/>
          <w:szCs w:val="28"/>
        </w:rPr>
      </w:pPr>
      <w:r w:rsidRPr="00E25922">
        <w:rPr>
          <w:rFonts w:ascii="Times New Roman" w:hAnsi="Times New Roman" w:cs="Times New Roman"/>
          <w:b/>
          <w:sz w:val="28"/>
          <w:szCs w:val="28"/>
        </w:rPr>
        <w:t xml:space="preserve">мероприятий по оздоровлению </w:t>
      </w:r>
      <w:r w:rsidR="00D14C5D">
        <w:rPr>
          <w:rFonts w:ascii="Times New Roman" w:hAnsi="Times New Roman" w:cs="Times New Roman"/>
          <w:b/>
          <w:sz w:val="28"/>
          <w:szCs w:val="28"/>
        </w:rPr>
        <w:t xml:space="preserve">муниципальных финансов </w:t>
      </w:r>
      <w:r w:rsidR="00496E95">
        <w:rPr>
          <w:rFonts w:ascii="Times New Roman" w:hAnsi="Times New Roman" w:cs="Times New Roman"/>
          <w:b/>
          <w:sz w:val="28"/>
          <w:szCs w:val="28"/>
        </w:rPr>
        <w:t>Переславль-Залесского муниципального округа</w:t>
      </w:r>
      <w:r w:rsidR="00D14C5D">
        <w:rPr>
          <w:rFonts w:ascii="Times New Roman" w:hAnsi="Times New Roman" w:cs="Times New Roman"/>
          <w:b/>
          <w:sz w:val="28"/>
          <w:szCs w:val="28"/>
        </w:rPr>
        <w:br/>
        <w:t>Ярославской области</w:t>
      </w:r>
      <w:r w:rsidRPr="00E25922">
        <w:rPr>
          <w:rFonts w:ascii="Times New Roman" w:hAnsi="Times New Roman" w:cs="Times New Roman"/>
          <w:b/>
          <w:sz w:val="28"/>
          <w:szCs w:val="28"/>
        </w:rPr>
        <w:t xml:space="preserve"> на 2026 </w:t>
      </w:r>
      <w:r w:rsidR="007A560A" w:rsidRPr="00E25922">
        <w:rPr>
          <w:rFonts w:ascii="Times New Roman" w:hAnsi="Times New Roman" w:cs="Times New Roman"/>
          <w:b/>
          <w:sz w:val="28"/>
          <w:szCs w:val="28"/>
        </w:rPr>
        <w:t>–</w:t>
      </w:r>
      <w:r w:rsidRPr="00E25922">
        <w:rPr>
          <w:rFonts w:ascii="Times New Roman" w:hAnsi="Times New Roman" w:cs="Times New Roman"/>
          <w:b/>
          <w:sz w:val="28"/>
          <w:szCs w:val="28"/>
        </w:rPr>
        <w:t xml:space="preserve"> 2030 годы</w:t>
      </w:r>
    </w:p>
    <w:p w14:paraId="2059EB9C" w14:textId="77777777" w:rsidR="00E25922" w:rsidRPr="00B05297" w:rsidRDefault="00E25922" w:rsidP="00B05297">
      <w:pPr>
        <w:spacing w:after="0" w:line="240" w:lineRule="auto"/>
        <w:contextualSpacing/>
        <w:jc w:val="center"/>
        <w:rPr>
          <w:rFonts w:ascii="Times New Roman" w:hAnsi="Times New Roman" w:cs="Times New Roman"/>
          <w:sz w:val="28"/>
          <w:szCs w:val="28"/>
        </w:rPr>
      </w:pPr>
    </w:p>
    <w:p w14:paraId="2ABAD168" w14:textId="77777777" w:rsidR="003D5186" w:rsidRPr="003D5186" w:rsidRDefault="003D5186" w:rsidP="00A37534">
      <w:pPr>
        <w:spacing w:after="0" w:line="240" w:lineRule="auto"/>
        <w:contextualSpacing/>
        <w:rPr>
          <w:sz w:val="2"/>
          <w:szCs w:val="2"/>
        </w:rPr>
      </w:pP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2553"/>
        <w:gridCol w:w="2268"/>
        <w:gridCol w:w="1276"/>
        <w:gridCol w:w="1701"/>
        <w:gridCol w:w="1134"/>
        <w:gridCol w:w="1134"/>
        <w:gridCol w:w="1134"/>
        <w:gridCol w:w="1134"/>
        <w:gridCol w:w="1134"/>
        <w:gridCol w:w="1134"/>
      </w:tblGrid>
      <w:tr w:rsidR="00C26592" w:rsidRPr="001B06C2" w14:paraId="23B1453B" w14:textId="77777777" w:rsidTr="00C26592">
        <w:trPr>
          <w:trHeight w:val="20"/>
          <w:tblHeader/>
        </w:trPr>
        <w:tc>
          <w:tcPr>
            <w:tcW w:w="708" w:type="dxa"/>
            <w:vMerge w:val="restart"/>
            <w:shd w:val="clear" w:color="auto" w:fill="auto"/>
          </w:tcPr>
          <w:p w14:paraId="6E68F582" w14:textId="77777777" w:rsidR="00C26592" w:rsidRDefault="00C26592" w:rsidP="00C2659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p w14:paraId="57B8EBDC" w14:textId="31CB8900"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п/п</w:t>
            </w:r>
          </w:p>
        </w:tc>
        <w:tc>
          <w:tcPr>
            <w:tcW w:w="2553" w:type="dxa"/>
            <w:vMerge w:val="restart"/>
            <w:shd w:val="clear" w:color="auto" w:fill="auto"/>
          </w:tcPr>
          <w:p w14:paraId="3218BD87" w14:textId="77777777" w:rsidR="00C26592" w:rsidRDefault="00C26592" w:rsidP="00C26592">
            <w:pPr>
              <w:spacing w:after="0" w:line="240" w:lineRule="auto"/>
              <w:jc w:val="center"/>
              <w:rPr>
                <w:rFonts w:ascii="Times New Roman" w:eastAsia="Times New Roman" w:hAnsi="Times New Roman" w:cs="Times New Roman"/>
                <w:color w:val="000000"/>
                <w:szCs w:val="24"/>
                <w:lang w:eastAsia="ru-RU"/>
              </w:rPr>
            </w:pPr>
            <w:r w:rsidRPr="00B05297">
              <w:rPr>
                <w:rFonts w:ascii="Times New Roman" w:eastAsia="Times New Roman" w:hAnsi="Times New Roman" w:cs="Times New Roman"/>
                <w:color w:val="000000"/>
                <w:szCs w:val="24"/>
                <w:lang w:eastAsia="ru-RU"/>
              </w:rPr>
              <w:t xml:space="preserve">Наименование </w:t>
            </w:r>
          </w:p>
          <w:p w14:paraId="6C3D4B22" w14:textId="7A2BB09E"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мероприятия</w:t>
            </w:r>
          </w:p>
        </w:tc>
        <w:tc>
          <w:tcPr>
            <w:tcW w:w="2268" w:type="dxa"/>
            <w:vMerge w:val="restart"/>
            <w:shd w:val="clear" w:color="auto" w:fill="auto"/>
          </w:tcPr>
          <w:p w14:paraId="06784CFE" w14:textId="78FD896D"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Механизм реализации</w:t>
            </w:r>
          </w:p>
        </w:tc>
        <w:tc>
          <w:tcPr>
            <w:tcW w:w="1276" w:type="dxa"/>
            <w:vMerge w:val="restart"/>
            <w:shd w:val="clear" w:color="auto" w:fill="auto"/>
          </w:tcPr>
          <w:p w14:paraId="502E66A4" w14:textId="6A96E5B1" w:rsidR="00C26592" w:rsidRPr="00C26592" w:rsidRDefault="00A97134" w:rsidP="00C2659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Ответственные исполнители (в установленном порядке)</w:t>
            </w:r>
          </w:p>
        </w:tc>
        <w:tc>
          <w:tcPr>
            <w:tcW w:w="1701" w:type="dxa"/>
            <w:vMerge w:val="restart"/>
            <w:shd w:val="clear" w:color="auto" w:fill="auto"/>
          </w:tcPr>
          <w:p w14:paraId="235625D1" w14:textId="77777777" w:rsidR="00C26592" w:rsidRDefault="00C26592" w:rsidP="00C26592">
            <w:pPr>
              <w:spacing w:after="0" w:line="240" w:lineRule="auto"/>
              <w:jc w:val="center"/>
              <w:rPr>
                <w:rFonts w:ascii="Times New Roman" w:eastAsia="Times New Roman" w:hAnsi="Times New Roman" w:cs="Times New Roman"/>
                <w:color w:val="000000"/>
                <w:szCs w:val="24"/>
                <w:lang w:eastAsia="ru-RU"/>
              </w:rPr>
            </w:pPr>
            <w:r w:rsidRPr="00B05297">
              <w:rPr>
                <w:rFonts w:ascii="Times New Roman" w:eastAsia="Times New Roman" w:hAnsi="Times New Roman" w:cs="Times New Roman"/>
                <w:color w:val="000000"/>
                <w:szCs w:val="24"/>
                <w:lang w:eastAsia="ru-RU"/>
              </w:rPr>
              <w:t xml:space="preserve">Бюджетный </w:t>
            </w:r>
          </w:p>
          <w:p w14:paraId="1F248E87" w14:textId="3AF581CB"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эффект</w:t>
            </w:r>
          </w:p>
        </w:tc>
        <w:tc>
          <w:tcPr>
            <w:tcW w:w="6804" w:type="dxa"/>
            <w:gridSpan w:val="6"/>
            <w:shd w:val="clear" w:color="auto" w:fill="auto"/>
          </w:tcPr>
          <w:p w14:paraId="56F22CE6" w14:textId="3CF89F7F"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Оценка бюджетного эффекта, тыс. руб.</w:t>
            </w:r>
          </w:p>
        </w:tc>
      </w:tr>
      <w:tr w:rsidR="00C26592" w:rsidRPr="001B06C2" w14:paraId="4F1637A2" w14:textId="77777777" w:rsidTr="00B05297">
        <w:trPr>
          <w:trHeight w:val="20"/>
          <w:tblHeader/>
        </w:trPr>
        <w:tc>
          <w:tcPr>
            <w:tcW w:w="708" w:type="dxa"/>
            <w:vMerge/>
            <w:shd w:val="clear" w:color="auto" w:fill="auto"/>
            <w:vAlign w:val="center"/>
          </w:tcPr>
          <w:p w14:paraId="0F551709" w14:textId="77777777"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p>
        </w:tc>
        <w:tc>
          <w:tcPr>
            <w:tcW w:w="2553" w:type="dxa"/>
            <w:vMerge/>
            <w:shd w:val="clear" w:color="auto" w:fill="auto"/>
          </w:tcPr>
          <w:p w14:paraId="4E616FFD" w14:textId="77777777"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p>
        </w:tc>
        <w:tc>
          <w:tcPr>
            <w:tcW w:w="2268" w:type="dxa"/>
            <w:vMerge/>
            <w:shd w:val="clear" w:color="auto" w:fill="auto"/>
          </w:tcPr>
          <w:p w14:paraId="0B120DD6" w14:textId="77777777"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p>
        </w:tc>
        <w:tc>
          <w:tcPr>
            <w:tcW w:w="1276" w:type="dxa"/>
            <w:vMerge/>
            <w:shd w:val="clear" w:color="auto" w:fill="auto"/>
          </w:tcPr>
          <w:p w14:paraId="4EA984D0" w14:textId="77777777"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p>
        </w:tc>
        <w:tc>
          <w:tcPr>
            <w:tcW w:w="1701" w:type="dxa"/>
            <w:vMerge/>
            <w:shd w:val="clear" w:color="auto" w:fill="auto"/>
            <w:vAlign w:val="center"/>
          </w:tcPr>
          <w:p w14:paraId="5858F0A2" w14:textId="77777777" w:rsidR="00C26592" w:rsidRPr="001B06C2" w:rsidRDefault="00C26592" w:rsidP="00C26592">
            <w:pPr>
              <w:spacing w:after="0" w:line="240" w:lineRule="auto"/>
              <w:jc w:val="center"/>
              <w:rPr>
                <w:rFonts w:ascii="Times New Roman" w:eastAsia="Times New Roman" w:hAnsi="Times New Roman" w:cs="Times New Roman"/>
                <w:color w:val="000000"/>
                <w:lang w:eastAsia="ru-RU"/>
              </w:rPr>
            </w:pPr>
          </w:p>
        </w:tc>
        <w:tc>
          <w:tcPr>
            <w:tcW w:w="1134" w:type="dxa"/>
            <w:shd w:val="clear" w:color="auto" w:fill="auto"/>
          </w:tcPr>
          <w:p w14:paraId="3C9E73A0" w14:textId="22058987" w:rsidR="00C26592" w:rsidRPr="00B05297" w:rsidRDefault="00C26592" w:rsidP="00C26592">
            <w:pPr>
              <w:spacing w:after="0" w:line="240" w:lineRule="auto"/>
              <w:jc w:val="center"/>
              <w:rPr>
                <w:rFonts w:ascii="Times New Roman" w:eastAsia="Times New Roman" w:hAnsi="Times New Roman" w:cs="Times New Roman"/>
                <w:color w:val="000000"/>
                <w:szCs w:val="24"/>
                <w:lang w:eastAsia="ru-RU"/>
              </w:rPr>
            </w:pPr>
            <w:r w:rsidRPr="00B05297">
              <w:rPr>
                <w:rFonts w:ascii="Times New Roman" w:eastAsia="Times New Roman" w:hAnsi="Times New Roman" w:cs="Times New Roman"/>
                <w:color w:val="000000"/>
                <w:szCs w:val="24"/>
                <w:lang w:eastAsia="ru-RU"/>
              </w:rPr>
              <w:t xml:space="preserve">итого </w:t>
            </w:r>
          </w:p>
          <w:p w14:paraId="67146538" w14:textId="2DEC237E"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за 2026 – 2030 годы</w:t>
            </w:r>
          </w:p>
        </w:tc>
        <w:tc>
          <w:tcPr>
            <w:tcW w:w="1134" w:type="dxa"/>
            <w:shd w:val="clear" w:color="auto" w:fill="auto"/>
          </w:tcPr>
          <w:p w14:paraId="147C048A" w14:textId="4E705032"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 xml:space="preserve">2026 год </w:t>
            </w:r>
            <w:r w:rsidRPr="00B05297">
              <w:rPr>
                <w:rFonts w:ascii="Times New Roman" w:eastAsia="Times New Roman" w:hAnsi="Times New Roman" w:cs="Times New Roman"/>
                <w:color w:val="000000"/>
                <w:szCs w:val="24"/>
                <w:lang w:eastAsia="ru-RU"/>
              </w:rPr>
              <w:br/>
              <w:t>(план)</w:t>
            </w:r>
          </w:p>
        </w:tc>
        <w:tc>
          <w:tcPr>
            <w:tcW w:w="1134" w:type="dxa"/>
            <w:shd w:val="clear" w:color="auto" w:fill="auto"/>
          </w:tcPr>
          <w:p w14:paraId="74C6EAE3" w14:textId="45C1733E"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2027 год</w:t>
            </w:r>
          </w:p>
        </w:tc>
        <w:tc>
          <w:tcPr>
            <w:tcW w:w="1134" w:type="dxa"/>
            <w:shd w:val="clear" w:color="auto" w:fill="auto"/>
          </w:tcPr>
          <w:p w14:paraId="0E2DEE9E" w14:textId="296EECA3"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2028 год</w:t>
            </w:r>
          </w:p>
        </w:tc>
        <w:tc>
          <w:tcPr>
            <w:tcW w:w="1134" w:type="dxa"/>
            <w:shd w:val="clear" w:color="auto" w:fill="auto"/>
          </w:tcPr>
          <w:p w14:paraId="1327E976" w14:textId="1F78FE43"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2029 год</w:t>
            </w:r>
          </w:p>
        </w:tc>
        <w:tc>
          <w:tcPr>
            <w:tcW w:w="1134" w:type="dxa"/>
            <w:shd w:val="clear" w:color="auto" w:fill="auto"/>
          </w:tcPr>
          <w:p w14:paraId="7D3400F8" w14:textId="7FBF0A08" w:rsidR="00C26592" w:rsidRPr="00C26592" w:rsidRDefault="00C26592" w:rsidP="00C26592">
            <w:pPr>
              <w:spacing w:after="0" w:line="240" w:lineRule="auto"/>
              <w:jc w:val="center"/>
              <w:rPr>
                <w:rFonts w:ascii="Times New Roman" w:eastAsia="Times New Roman" w:hAnsi="Times New Roman" w:cs="Times New Roman"/>
                <w:color w:val="000000"/>
                <w:lang w:eastAsia="ru-RU"/>
              </w:rPr>
            </w:pPr>
            <w:r w:rsidRPr="00B05297">
              <w:rPr>
                <w:rFonts w:ascii="Times New Roman" w:eastAsia="Times New Roman" w:hAnsi="Times New Roman" w:cs="Times New Roman"/>
                <w:color w:val="000000"/>
                <w:szCs w:val="24"/>
                <w:lang w:eastAsia="ru-RU"/>
              </w:rPr>
              <w:t>2030 год</w:t>
            </w:r>
          </w:p>
        </w:tc>
      </w:tr>
    </w:tbl>
    <w:p w14:paraId="6D9213B0" w14:textId="77777777" w:rsidR="00C26592" w:rsidRPr="00C26592" w:rsidRDefault="00C26592" w:rsidP="00C26592">
      <w:pPr>
        <w:spacing w:after="0" w:line="240" w:lineRule="auto"/>
        <w:rPr>
          <w:rFonts w:ascii="Times New Roman" w:hAnsi="Times New Roman" w:cs="Times New Roman"/>
          <w:sz w:val="2"/>
          <w:szCs w:val="2"/>
        </w:rPr>
      </w:pP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2552"/>
        <w:gridCol w:w="2268"/>
        <w:gridCol w:w="1276"/>
        <w:gridCol w:w="1701"/>
        <w:gridCol w:w="1134"/>
        <w:gridCol w:w="1134"/>
        <w:gridCol w:w="1134"/>
        <w:gridCol w:w="1134"/>
        <w:gridCol w:w="1134"/>
        <w:gridCol w:w="1134"/>
      </w:tblGrid>
      <w:tr w:rsidR="00C26592" w:rsidRPr="00E21679" w14:paraId="4A6C6201" w14:textId="77777777" w:rsidTr="00BA425A">
        <w:trPr>
          <w:trHeight w:val="20"/>
          <w:tblHeader/>
        </w:trPr>
        <w:tc>
          <w:tcPr>
            <w:tcW w:w="709" w:type="dxa"/>
            <w:shd w:val="clear" w:color="auto" w:fill="auto"/>
            <w:vAlign w:val="center"/>
            <w:hideMark/>
          </w:tcPr>
          <w:p w14:paraId="5C003C7A"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1</w:t>
            </w:r>
          </w:p>
        </w:tc>
        <w:tc>
          <w:tcPr>
            <w:tcW w:w="2552" w:type="dxa"/>
            <w:shd w:val="clear" w:color="auto" w:fill="auto"/>
            <w:hideMark/>
          </w:tcPr>
          <w:p w14:paraId="101CE8EB"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2</w:t>
            </w:r>
          </w:p>
        </w:tc>
        <w:tc>
          <w:tcPr>
            <w:tcW w:w="2268" w:type="dxa"/>
            <w:shd w:val="clear" w:color="auto" w:fill="auto"/>
            <w:hideMark/>
          </w:tcPr>
          <w:p w14:paraId="4020359F"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3</w:t>
            </w:r>
          </w:p>
        </w:tc>
        <w:tc>
          <w:tcPr>
            <w:tcW w:w="1276" w:type="dxa"/>
            <w:shd w:val="clear" w:color="auto" w:fill="auto"/>
            <w:hideMark/>
          </w:tcPr>
          <w:p w14:paraId="2EB5DBB8"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4</w:t>
            </w:r>
          </w:p>
        </w:tc>
        <w:tc>
          <w:tcPr>
            <w:tcW w:w="1701" w:type="dxa"/>
            <w:shd w:val="clear" w:color="auto" w:fill="auto"/>
            <w:vAlign w:val="center"/>
            <w:hideMark/>
          </w:tcPr>
          <w:p w14:paraId="11BAFC36"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5</w:t>
            </w:r>
          </w:p>
        </w:tc>
        <w:tc>
          <w:tcPr>
            <w:tcW w:w="1134" w:type="dxa"/>
            <w:shd w:val="clear" w:color="auto" w:fill="auto"/>
            <w:vAlign w:val="center"/>
            <w:hideMark/>
          </w:tcPr>
          <w:p w14:paraId="4D6A5957"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6</w:t>
            </w:r>
          </w:p>
        </w:tc>
        <w:tc>
          <w:tcPr>
            <w:tcW w:w="1134" w:type="dxa"/>
            <w:shd w:val="clear" w:color="auto" w:fill="auto"/>
            <w:vAlign w:val="center"/>
            <w:hideMark/>
          </w:tcPr>
          <w:p w14:paraId="03F24184"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7</w:t>
            </w:r>
          </w:p>
        </w:tc>
        <w:tc>
          <w:tcPr>
            <w:tcW w:w="1134" w:type="dxa"/>
            <w:shd w:val="clear" w:color="auto" w:fill="auto"/>
            <w:vAlign w:val="center"/>
            <w:hideMark/>
          </w:tcPr>
          <w:p w14:paraId="7FC80F6F"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8</w:t>
            </w:r>
          </w:p>
        </w:tc>
        <w:tc>
          <w:tcPr>
            <w:tcW w:w="1134" w:type="dxa"/>
            <w:shd w:val="clear" w:color="auto" w:fill="auto"/>
            <w:vAlign w:val="center"/>
            <w:hideMark/>
          </w:tcPr>
          <w:p w14:paraId="39051527"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9</w:t>
            </w:r>
          </w:p>
        </w:tc>
        <w:tc>
          <w:tcPr>
            <w:tcW w:w="1134" w:type="dxa"/>
            <w:shd w:val="clear" w:color="auto" w:fill="auto"/>
            <w:vAlign w:val="center"/>
            <w:hideMark/>
          </w:tcPr>
          <w:p w14:paraId="13094E84"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10</w:t>
            </w:r>
          </w:p>
        </w:tc>
        <w:tc>
          <w:tcPr>
            <w:tcW w:w="1134" w:type="dxa"/>
            <w:shd w:val="clear" w:color="auto" w:fill="auto"/>
            <w:vAlign w:val="center"/>
            <w:hideMark/>
          </w:tcPr>
          <w:p w14:paraId="6715CD28" w14:textId="77777777"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11</w:t>
            </w:r>
          </w:p>
        </w:tc>
      </w:tr>
      <w:tr w:rsidR="00C26592" w:rsidRPr="00E21679" w14:paraId="4B579778" w14:textId="77777777" w:rsidTr="00B05297">
        <w:trPr>
          <w:trHeight w:val="20"/>
        </w:trPr>
        <w:tc>
          <w:tcPr>
            <w:tcW w:w="15310" w:type="dxa"/>
            <w:gridSpan w:val="11"/>
            <w:shd w:val="clear" w:color="auto" w:fill="auto"/>
            <w:hideMark/>
          </w:tcPr>
          <w:p w14:paraId="6EE46730" w14:textId="10FB2C96" w:rsidR="00C26592" w:rsidRPr="00E21679" w:rsidRDefault="00C26592" w:rsidP="00C26592">
            <w:pPr>
              <w:spacing w:after="0" w:line="240" w:lineRule="auto"/>
              <w:jc w:val="center"/>
              <w:rPr>
                <w:rFonts w:ascii="Times New Roman" w:eastAsia="Times New Roman" w:hAnsi="Times New Roman" w:cs="Times New Roman"/>
                <w:bCs/>
                <w:color w:val="000000"/>
                <w:lang w:eastAsia="ru-RU"/>
              </w:rPr>
            </w:pPr>
            <w:r w:rsidRPr="00E21679">
              <w:rPr>
                <w:rFonts w:ascii="Times New Roman" w:eastAsia="Times New Roman" w:hAnsi="Times New Roman" w:cs="Times New Roman"/>
                <w:bCs/>
                <w:color w:val="000000"/>
                <w:lang w:eastAsia="ru-RU"/>
              </w:rPr>
              <w:t>1.</w:t>
            </w:r>
            <w:r w:rsidR="00D6142C">
              <w:rPr>
                <w:rFonts w:ascii="Times New Roman" w:eastAsia="Times New Roman" w:hAnsi="Times New Roman" w:cs="Times New Roman"/>
                <w:bCs/>
                <w:color w:val="000000"/>
                <w:lang w:eastAsia="ru-RU"/>
              </w:rPr>
              <w:t> </w:t>
            </w:r>
            <w:r w:rsidRPr="00E21679">
              <w:rPr>
                <w:rFonts w:ascii="Times New Roman" w:eastAsia="Times New Roman" w:hAnsi="Times New Roman" w:cs="Times New Roman"/>
                <w:bCs/>
                <w:color w:val="000000"/>
                <w:lang w:eastAsia="ru-RU"/>
              </w:rPr>
              <w:t>Мероприятия, направленные на увеличение доходов бюджета</w:t>
            </w:r>
          </w:p>
        </w:tc>
      </w:tr>
      <w:tr w:rsidR="00C26592" w:rsidRPr="00E21679" w14:paraId="056AA0BF" w14:textId="77777777" w:rsidTr="007432D5">
        <w:trPr>
          <w:trHeight w:val="20"/>
        </w:trPr>
        <w:tc>
          <w:tcPr>
            <w:tcW w:w="15310" w:type="dxa"/>
            <w:gridSpan w:val="11"/>
            <w:shd w:val="clear" w:color="auto" w:fill="auto"/>
            <w:hideMark/>
          </w:tcPr>
          <w:p w14:paraId="05AAD2EE" w14:textId="4858E0C4" w:rsidR="00C26592" w:rsidRPr="00E21679" w:rsidRDefault="00C26592" w:rsidP="00C26592">
            <w:pPr>
              <w:spacing w:after="0" w:line="240" w:lineRule="auto"/>
              <w:jc w:val="center"/>
              <w:rPr>
                <w:rFonts w:ascii="Times New Roman" w:eastAsia="Times New Roman" w:hAnsi="Times New Roman" w:cs="Times New Roman"/>
                <w:color w:val="000000"/>
                <w:lang w:eastAsia="ru-RU"/>
              </w:rPr>
            </w:pPr>
            <w:r w:rsidRPr="00E21679">
              <w:rPr>
                <w:rFonts w:ascii="Times New Roman" w:eastAsia="Times New Roman" w:hAnsi="Times New Roman" w:cs="Times New Roman"/>
                <w:color w:val="000000"/>
                <w:lang w:eastAsia="ru-RU"/>
              </w:rPr>
              <w:t>1.1.</w:t>
            </w:r>
            <w:r w:rsidR="00D6142C">
              <w:rPr>
                <w:rFonts w:ascii="Times New Roman" w:eastAsia="Times New Roman" w:hAnsi="Times New Roman" w:cs="Times New Roman"/>
                <w:color w:val="000000"/>
                <w:lang w:eastAsia="ru-RU"/>
              </w:rPr>
              <w:t> </w:t>
            </w:r>
            <w:r w:rsidRPr="00E21679">
              <w:rPr>
                <w:rFonts w:ascii="Times New Roman" w:eastAsia="Times New Roman" w:hAnsi="Times New Roman" w:cs="Times New Roman"/>
                <w:color w:val="000000"/>
                <w:lang w:eastAsia="ru-RU"/>
              </w:rPr>
              <w:t>Мероприятия по развитию налогооблагаемой базы</w:t>
            </w:r>
          </w:p>
        </w:tc>
      </w:tr>
      <w:tr w:rsidR="0046509E" w:rsidRPr="007B45B8" w14:paraId="080FDA7D" w14:textId="77777777" w:rsidTr="007101C8">
        <w:trPr>
          <w:trHeight w:val="20"/>
        </w:trPr>
        <w:tc>
          <w:tcPr>
            <w:tcW w:w="709" w:type="dxa"/>
            <w:shd w:val="clear" w:color="auto" w:fill="auto"/>
            <w:hideMark/>
          </w:tcPr>
          <w:p w14:paraId="66A58046" w14:textId="77777777"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1.1.1.</w:t>
            </w:r>
          </w:p>
        </w:tc>
        <w:tc>
          <w:tcPr>
            <w:tcW w:w="2552" w:type="dxa"/>
            <w:shd w:val="clear" w:color="auto" w:fill="auto"/>
            <w:hideMark/>
          </w:tcPr>
          <w:p w14:paraId="7636E2CE" w14:textId="1A0773F3" w:rsidR="0046509E" w:rsidRPr="007B45B8" w:rsidRDefault="0046509E" w:rsidP="0046509E">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 xml:space="preserve">Отмена льгот по налогам, </w:t>
            </w:r>
            <w:r w:rsidR="007B45B8" w:rsidRPr="007B45B8">
              <w:rPr>
                <w:rFonts w:ascii="Times New Roman" w:eastAsia="Times New Roman" w:hAnsi="Times New Roman" w:cs="Times New Roman"/>
                <w:lang w:eastAsia="ru-RU"/>
              </w:rPr>
              <w:t>пониженных ставок,</w:t>
            </w:r>
            <w:r w:rsidRPr="007B45B8">
              <w:rPr>
                <w:rFonts w:ascii="Times New Roman" w:eastAsia="Times New Roman" w:hAnsi="Times New Roman" w:cs="Times New Roman"/>
                <w:lang w:eastAsia="ru-RU"/>
              </w:rPr>
              <w:t xml:space="preserve"> не имеющих стимулирующего влияния на налогоплательщиков и бюджетной отдачи</w:t>
            </w:r>
          </w:p>
        </w:tc>
        <w:tc>
          <w:tcPr>
            <w:tcW w:w="2268" w:type="dxa"/>
            <w:shd w:val="clear" w:color="auto" w:fill="auto"/>
            <w:hideMark/>
          </w:tcPr>
          <w:p w14:paraId="32A7EFD3" w14:textId="317E4789" w:rsidR="0046509E" w:rsidRPr="007B45B8" w:rsidRDefault="0046509E" w:rsidP="0046509E">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оценка эффективности налоговых льгот и внесение изменений в законодательство</w:t>
            </w:r>
          </w:p>
        </w:tc>
        <w:tc>
          <w:tcPr>
            <w:tcW w:w="1276" w:type="dxa"/>
            <w:shd w:val="clear" w:color="auto" w:fill="auto"/>
            <w:hideMark/>
          </w:tcPr>
          <w:p w14:paraId="6FA83636" w14:textId="243D6F05" w:rsidR="0046509E" w:rsidRPr="007B45B8" w:rsidRDefault="007B45B8"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2334972D" w14:textId="742D9191" w:rsidR="0046509E" w:rsidRPr="007B45B8" w:rsidRDefault="0046509E" w:rsidP="0046509E">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 xml:space="preserve">дополнительные поступления в местный бюджет (тыс. руб.) </w:t>
            </w:r>
          </w:p>
        </w:tc>
        <w:tc>
          <w:tcPr>
            <w:tcW w:w="1134" w:type="dxa"/>
            <w:shd w:val="clear" w:color="auto" w:fill="auto"/>
          </w:tcPr>
          <w:p w14:paraId="187D3D94"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56ED650C"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33986002" w14:textId="033A0927" w:rsidR="0046509E" w:rsidRPr="00067A1A" w:rsidRDefault="00C13219"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5 073,0</w:t>
            </w:r>
          </w:p>
        </w:tc>
        <w:tc>
          <w:tcPr>
            <w:tcW w:w="1134" w:type="dxa"/>
            <w:shd w:val="clear" w:color="auto" w:fill="auto"/>
          </w:tcPr>
          <w:p w14:paraId="3A39EE14"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55E1CB82"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7A7EB37" w14:textId="1E97ECA0"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tcPr>
          <w:p w14:paraId="751871A5"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45CCC75E"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FF7898C" w14:textId="5C0947E0"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459,0</w:t>
            </w:r>
          </w:p>
        </w:tc>
        <w:tc>
          <w:tcPr>
            <w:tcW w:w="1134" w:type="dxa"/>
            <w:shd w:val="clear" w:color="auto" w:fill="auto"/>
          </w:tcPr>
          <w:p w14:paraId="6B173756"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4B2CBB6"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5664C7B4" w14:textId="4A78A1E0" w:rsidR="0046509E" w:rsidRPr="00067A1A" w:rsidRDefault="00C13219"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964,0</w:t>
            </w:r>
          </w:p>
        </w:tc>
        <w:tc>
          <w:tcPr>
            <w:tcW w:w="1134" w:type="dxa"/>
            <w:shd w:val="clear" w:color="auto" w:fill="auto"/>
          </w:tcPr>
          <w:p w14:paraId="04CCD5AA"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412D9AE6"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34E2A5D" w14:textId="3A998AE5" w:rsidR="0046509E" w:rsidRPr="00067A1A" w:rsidRDefault="00C13219"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1520,0</w:t>
            </w:r>
          </w:p>
        </w:tc>
        <w:tc>
          <w:tcPr>
            <w:tcW w:w="1134" w:type="dxa"/>
            <w:shd w:val="clear" w:color="auto" w:fill="auto"/>
          </w:tcPr>
          <w:p w14:paraId="6C04D50A" w14:textId="77777777" w:rsidR="0046509E" w:rsidRPr="00067A1A" w:rsidRDefault="0046509E" w:rsidP="0046509E">
            <w:pPr>
              <w:tabs>
                <w:tab w:val="left" w:pos="1471"/>
              </w:tabs>
              <w:spacing w:after="0" w:line="240" w:lineRule="auto"/>
              <w:jc w:val="center"/>
              <w:rPr>
                <w:rFonts w:ascii="Times New Roman" w:eastAsia="Times New Roman" w:hAnsi="Times New Roman" w:cs="Times New Roman"/>
                <w:color w:val="000000"/>
                <w:lang w:eastAsia="ru-RU"/>
              </w:rPr>
            </w:pPr>
          </w:p>
          <w:p w14:paraId="5D46DDBD" w14:textId="77777777" w:rsidR="0046509E" w:rsidRPr="00067A1A" w:rsidRDefault="0046509E" w:rsidP="0046509E">
            <w:pPr>
              <w:tabs>
                <w:tab w:val="left" w:pos="1471"/>
              </w:tabs>
              <w:spacing w:after="0" w:line="240" w:lineRule="auto"/>
              <w:jc w:val="center"/>
              <w:rPr>
                <w:rFonts w:ascii="Times New Roman" w:eastAsia="Times New Roman" w:hAnsi="Times New Roman" w:cs="Times New Roman"/>
                <w:color w:val="000000"/>
                <w:lang w:eastAsia="ru-RU"/>
              </w:rPr>
            </w:pPr>
          </w:p>
          <w:p w14:paraId="18BC3A28" w14:textId="5F5AC395" w:rsidR="0046509E" w:rsidRPr="00067A1A" w:rsidRDefault="00C13219" w:rsidP="0046509E">
            <w:pPr>
              <w:tabs>
                <w:tab w:val="left" w:pos="1471"/>
              </w:tabs>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2130,0</w:t>
            </w:r>
          </w:p>
        </w:tc>
      </w:tr>
      <w:tr w:rsidR="0046509E" w:rsidRPr="007B45B8" w14:paraId="63BC3F64" w14:textId="77777777" w:rsidTr="007101C8">
        <w:trPr>
          <w:trHeight w:val="20"/>
        </w:trPr>
        <w:tc>
          <w:tcPr>
            <w:tcW w:w="709" w:type="dxa"/>
            <w:shd w:val="clear" w:color="auto" w:fill="auto"/>
            <w:hideMark/>
          </w:tcPr>
          <w:p w14:paraId="4AD73641" w14:textId="715C50CA"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1.1.2.</w:t>
            </w:r>
          </w:p>
        </w:tc>
        <w:tc>
          <w:tcPr>
            <w:tcW w:w="2552" w:type="dxa"/>
            <w:shd w:val="clear" w:color="auto" w:fill="auto"/>
            <w:hideMark/>
          </w:tcPr>
          <w:p w14:paraId="3D493A66" w14:textId="77777777" w:rsidR="0046509E" w:rsidRPr="007B45B8" w:rsidRDefault="0046509E" w:rsidP="0046509E">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Реализация комплекса мер по стимулированию и развитию субъектов МСП, а также использование различных форм государственной поддержки</w:t>
            </w:r>
          </w:p>
        </w:tc>
        <w:tc>
          <w:tcPr>
            <w:tcW w:w="2268" w:type="dxa"/>
            <w:shd w:val="clear" w:color="auto" w:fill="auto"/>
            <w:hideMark/>
          </w:tcPr>
          <w:p w14:paraId="207AF0D9" w14:textId="42AC6861" w:rsidR="0046509E" w:rsidRPr="007B45B8" w:rsidRDefault="0046509E" w:rsidP="0046509E">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снижение административных барьеров, создание комфортных условий для ведения бизнеса, поддержка малого бизнеса посредством организации выставок-ярмарок отечественных производителей продуктов питания и товаров народного потребления и т.д.</w:t>
            </w:r>
          </w:p>
        </w:tc>
        <w:tc>
          <w:tcPr>
            <w:tcW w:w="1276" w:type="dxa"/>
            <w:shd w:val="clear" w:color="auto" w:fill="auto"/>
            <w:hideMark/>
          </w:tcPr>
          <w:p w14:paraId="27768109" w14:textId="2F266243" w:rsidR="0046509E" w:rsidRPr="007B45B8" w:rsidRDefault="007B45B8"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084105B2" w14:textId="094BA27E"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увеличение поступлений по ПСН</w:t>
            </w:r>
          </w:p>
        </w:tc>
        <w:tc>
          <w:tcPr>
            <w:tcW w:w="1134" w:type="dxa"/>
            <w:shd w:val="clear" w:color="auto" w:fill="auto"/>
          </w:tcPr>
          <w:p w14:paraId="27268507" w14:textId="77777777" w:rsidR="0046509E" w:rsidRPr="00067A1A" w:rsidRDefault="0046509E" w:rsidP="0046509E">
            <w:pPr>
              <w:spacing w:after="0" w:line="240" w:lineRule="auto"/>
              <w:jc w:val="center"/>
              <w:rPr>
                <w:rFonts w:ascii="Times New Roman" w:eastAsia="Times New Roman" w:hAnsi="Times New Roman" w:cs="Times New Roman"/>
                <w:lang w:eastAsia="ru-RU"/>
              </w:rPr>
            </w:pPr>
          </w:p>
          <w:p w14:paraId="418445D2" w14:textId="70EE8965" w:rsidR="00807B4D" w:rsidRPr="00067A1A" w:rsidRDefault="00807B4D" w:rsidP="0046509E">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2</w:t>
            </w:r>
            <w:r w:rsidR="00D71051">
              <w:rPr>
                <w:rFonts w:ascii="Times New Roman" w:eastAsia="Times New Roman" w:hAnsi="Times New Roman" w:cs="Times New Roman"/>
                <w:lang w:eastAsia="ru-RU"/>
              </w:rPr>
              <w:t xml:space="preserve"> </w:t>
            </w:r>
            <w:r w:rsidRPr="00067A1A">
              <w:rPr>
                <w:rFonts w:ascii="Times New Roman" w:eastAsia="Times New Roman" w:hAnsi="Times New Roman" w:cs="Times New Roman"/>
                <w:lang w:eastAsia="ru-RU"/>
              </w:rPr>
              <w:t>100,00</w:t>
            </w:r>
          </w:p>
        </w:tc>
        <w:tc>
          <w:tcPr>
            <w:tcW w:w="1134" w:type="dxa"/>
            <w:shd w:val="clear" w:color="auto" w:fill="auto"/>
          </w:tcPr>
          <w:p w14:paraId="528B9393" w14:textId="77777777" w:rsidR="0046509E" w:rsidRPr="00067A1A" w:rsidRDefault="0046509E" w:rsidP="0046509E">
            <w:pPr>
              <w:spacing w:after="0" w:line="240" w:lineRule="auto"/>
              <w:jc w:val="center"/>
              <w:rPr>
                <w:rFonts w:ascii="Times New Roman" w:eastAsia="Times New Roman" w:hAnsi="Times New Roman" w:cs="Times New Roman"/>
                <w:lang w:eastAsia="ru-RU"/>
              </w:rPr>
            </w:pPr>
          </w:p>
          <w:p w14:paraId="0A77600F" w14:textId="6A4B2076" w:rsidR="00807B4D" w:rsidRPr="00067A1A" w:rsidRDefault="00807B4D" w:rsidP="0046509E">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0,0</w:t>
            </w:r>
          </w:p>
        </w:tc>
        <w:tc>
          <w:tcPr>
            <w:tcW w:w="1134" w:type="dxa"/>
            <w:shd w:val="clear" w:color="auto" w:fill="auto"/>
          </w:tcPr>
          <w:p w14:paraId="4F0D543C" w14:textId="77777777" w:rsidR="0046509E" w:rsidRPr="00067A1A" w:rsidRDefault="0046509E" w:rsidP="0046509E">
            <w:pPr>
              <w:spacing w:after="0" w:line="240" w:lineRule="auto"/>
              <w:jc w:val="center"/>
              <w:rPr>
                <w:rFonts w:ascii="Times New Roman" w:eastAsia="Times New Roman" w:hAnsi="Times New Roman" w:cs="Times New Roman"/>
                <w:lang w:eastAsia="ru-RU"/>
              </w:rPr>
            </w:pPr>
          </w:p>
          <w:p w14:paraId="20ACDFF7" w14:textId="0251A48F" w:rsidR="00807B4D" w:rsidRPr="00067A1A" w:rsidRDefault="00807B4D" w:rsidP="0046509E">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450,0</w:t>
            </w:r>
          </w:p>
        </w:tc>
        <w:tc>
          <w:tcPr>
            <w:tcW w:w="1134" w:type="dxa"/>
            <w:shd w:val="clear" w:color="auto" w:fill="auto"/>
          </w:tcPr>
          <w:p w14:paraId="7D575418" w14:textId="77777777" w:rsidR="0046509E" w:rsidRPr="00067A1A" w:rsidRDefault="0046509E" w:rsidP="0046509E">
            <w:pPr>
              <w:spacing w:after="0" w:line="240" w:lineRule="auto"/>
              <w:jc w:val="center"/>
              <w:rPr>
                <w:rFonts w:ascii="Times New Roman" w:eastAsia="Times New Roman" w:hAnsi="Times New Roman" w:cs="Times New Roman"/>
                <w:lang w:eastAsia="ru-RU"/>
              </w:rPr>
            </w:pPr>
          </w:p>
          <w:p w14:paraId="2318C945" w14:textId="1CCD6E16" w:rsidR="00807B4D" w:rsidRPr="00067A1A" w:rsidRDefault="00807B4D" w:rsidP="0046509E">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500,0</w:t>
            </w:r>
          </w:p>
        </w:tc>
        <w:tc>
          <w:tcPr>
            <w:tcW w:w="1134" w:type="dxa"/>
            <w:shd w:val="clear" w:color="auto" w:fill="auto"/>
          </w:tcPr>
          <w:p w14:paraId="2B355827" w14:textId="77777777" w:rsidR="0046509E" w:rsidRPr="00067A1A" w:rsidRDefault="0046509E" w:rsidP="0046509E">
            <w:pPr>
              <w:spacing w:after="0" w:line="240" w:lineRule="auto"/>
              <w:jc w:val="center"/>
              <w:rPr>
                <w:rFonts w:ascii="Times New Roman" w:eastAsia="Times New Roman" w:hAnsi="Times New Roman" w:cs="Times New Roman"/>
                <w:lang w:eastAsia="ru-RU"/>
              </w:rPr>
            </w:pPr>
          </w:p>
          <w:p w14:paraId="08EE1AEF" w14:textId="21F4DB61" w:rsidR="00807B4D" w:rsidRPr="00067A1A" w:rsidRDefault="00807B4D" w:rsidP="0046509E">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550,0</w:t>
            </w:r>
          </w:p>
        </w:tc>
        <w:tc>
          <w:tcPr>
            <w:tcW w:w="1134" w:type="dxa"/>
            <w:shd w:val="clear" w:color="auto" w:fill="auto"/>
          </w:tcPr>
          <w:p w14:paraId="550BFB53" w14:textId="77777777" w:rsidR="0046509E" w:rsidRPr="00067A1A" w:rsidRDefault="0046509E" w:rsidP="0046509E">
            <w:pPr>
              <w:spacing w:after="0" w:line="240" w:lineRule="auto"/>
              <w:jc w:val="center"/>
              <w:rPr>
                <w:rFonts w:ascii="Times New Roman" w:eastAsia="Times New Roman" w:hAnsi="Times New Roman" w:cs="Times New Roman"/>
                <w:lang w:eastAsia="ru-RU"/>
              </w:rPr>
            </w:pPr>
          </w:p>
          <w:p w14:paraId="318C0583" w14:textId="23150318" w:rsidR="00807B4D" w:rsidRPr="00067A1A" w:rsidRDefault="00807B4D" w:rsidP="0046509E">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600,0</w:t>
            </w:r>
          </w:p>
        </w:tc>
      </w:tr>
      <w:tr w:rsidR="0046509E" w:rsidRPr="007B45B8" w14:paraId="1E96D576" w14:textId="77777777" w:rsidTr="007432D5">
        <w:trPr>
          <w:trHeight w:val="20"/>
        </w:trPr>
        <w:tc>
          <w:tcPr>
            <w:tcW w:w="15310" w:type="dxa"/>
            <w:gridSpan w:val="11"/>
            <w:shd w:val="clear" w:color="auto" w:fill="auto"/>
            <w:hideMark/>
          </w:tcPr>
          <w:p w14:paraId="5C6EB807" w14:textId="48F1CD72"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lastRenderedPageBreak/>
              <w:t>1.2. Мероприятия по улучшению администрирования доходов</w:t>
            </w:r>
          </w:p>
        </w:tc>
      </w:tr>
      <w:tr w:rsidR="0046509E" w:rsidRPr="007B45B8" w14:paraId="317DE000" w14:textId="77777777" w:rsidTr="008C0409">
        <w:trPr>
          <w:trHeight w:val="20"/>
        </w:trPr>
        <w:tc>
          <w:tcPr>
            <w:tcW w:w="709" w:type="dxa"/>
            <w:shd w:val="clear" w:color="auto" w:fill="auto"/>
            <w:hideMark/>
          </w:tcPr>
          <w:p w14:paraId="1B87DF72" w14:textId="77777777"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1.2.1.</w:t>
            </w:r>
          </w:p>
        </w:tc>
        <w:tc>
          <w:tcPr>
            <w:tcW w:w="2552" w:type="dxa"/>
            <w:shd w:val="clear" w:color="auto" w:fill="auto"/>
            <w:hideMark/>
          </w:tcPr>
          <w:p w14:paraId="4693C825" w14:textId="0445CE09" w:rsidR="0046509E" w:rsidRPr="007B45B8" w:rsidRDefault="0046509E" w:rsidP="0046509E">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Сокращение недоимки по налоговым платежам, поступающим в местный бюджет</w:t>
            </w:r>
          </w:p>
        </w:tc>
        <w:tc>
          <w:tcPr>
            <w:tcW w:w="2268" w:type="dxa"/>
            <w:shd w:val="clear" w:color="auto" w:fill="auto"/>
            <w:hideMark/>
          </w:tcPr>
          <w:p w14:paraId="2E7201F8" w14:textId="7E112A4F" w:rsidR="0046509E" w:rsidRPr="007B45B8" w:rsidRDefault="0046509E" w:rsidP="0046509E">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принятие мер по взысканию задолженности по налогам и сборам в рамках полномочий налоговых органов:</w:t>
            </w:r>
          </w:p>
          <w:p w14:paraId="66C2485B" w14:textId="490CD7BF" w:rsidR="0046509E" w:rsidRPr="007B45B8" w:rsidRDefault="0046509E" w:rsidP="0046509E">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 направление в ОМСУ Ярославской области перечней организаций и учреждений, финансируемых из местных бюджетов, имеющих задолженность по налоговым платежам;</w:t>
            </w:r>
          </w:p>
          <w:p w14:paraId="465EACEA" w14:textId="77777777" w:rsidR="0046509E" w:rsidRPr="007B45B8" w:rsidRDefault="0046509E" w:rsidP="0046509E">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 проведение главами ОМСУ адресной работы с налогоплательщиками</w:t>
            </w:r>
          </w:p>
        </w:tc>
        <w:tc>
          <w:tcPr>
            <w:tcW w:w="1276" w:type="dxa"/>
            <w:shd w:val="clear" w:color="auto" w:fill="auto"/>
            <w:hideMark/>
          </w:tcPr>
          <w:p w14:paraId="391C6F64" w14:textId="4EF93C11"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УФНС по ЯО,</w:t>
            </w:r>
            <w:r w:rsidRPr="007B45B8">
              <w:rPr>
                <w:rFonts w:ascii="Times New Roman" w:eastAsia="Times New Roman" w:hAnsi="Times New Roman" w:cs="Times New Roman"/>
                <w:color w:val="000000"/>
                <w:lang w:eastAsia="ru-RU"/>
              </w:rPr>
              <w:br/>
            </w:r>
            <w:r w:rsidR="007B45B8"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12EA15C4" w14:textId="1C6C36CF"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дополнительные поступления в местный бюджет</w:t>
            </w:r>
          </w:p>
        </w:tc>
        <w:tc>
          <w:tcPr>
            <w:tcW w:w="1134" w:type="dxa"/>
            <w:shd w:val="clear" w:color="auto" w:fill="auto"/>
          </w:tcPr>
          <w:p w14:paraId="213959EB"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0AD8438"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2BE31674"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7871843E"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3951A9CA" w14:textId="64DB1BF6"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1 000</w:t>
            </w:r>
          </w:p>
        </w:tc>
        <w:tc>
          <w:tcPr>
            <w:tcW w:w="1134" w:type="dxa"/>
            <w:shd w:val="clear" w:color="auto" w:fill="auto"/>
          </w:tcPr>
          <w:p w14:paraId="71D6B6FB"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2BFCA1F6"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0860489C"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351C9600"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0CEB7CF5" w14:textId="4645C73F"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200</w:t>
            </w:r>
          </w:p>
        </w:tc>
        <w:tc>
          <w:tcPr>
            <w:tcW w:w="1134" w:type="dxa"/>
            <w:shd w:val="clear" w:color="auto" w:fill="auto"/>
          </w:tcPr>
          <w:p w14:paraId="062C7DC2"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204655A5"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386F476B"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2CFEFC2C"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41257CEC" w14:textId="3E749261"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200</w:t>
            </w:r>
          </w:p>
        </w:tc>
        <w:tc>
          <w:tcPr>
            <w:tcW w:w="1134" w:type="dxa"/>
            <w:shd w:val="clear" w:color="auto" w:fill="auto"/>
          </w:tcPr>
          <w:p w14:paraId="434ED16D"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435395AD"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7702B3F1"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41641F92"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5636533B" w14:textId="650B4437"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200</w:t>
            </w:r>
          </w:p>
        </w:tc>
        <w:tc>
          <w:tcPr>
            <w:tcW w:w="1134" w:type="dxa"/>
            <w:shd w:val="clear" w:color="auto" w:fill="auto"/>
          </w:tcPr>
          <w:p w14:paraId="675AE15E"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12ECE091"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6F8108A2"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434A6CA6"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7D23F50B" w14:textId="1022E966"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200</w:t>
            </w:r>
          </w:p>
        </w:tc>
        <w:tc>
          <w:tcPr>
            <w:tcW w:w="1134" w:type="dxa"/>
            <w:shd w:val="clear" w:color="auto" w:fill="auto"/>
          </w:tcPr>
          <w:p w14:paraId="629A4B58"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1F5A86BF"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0A7A57A6"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7FC18DC6"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677C9570" w14:textId="5ABC8FCA"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200</w:t>
            </w:r>
          </w:p>
        </w:tc>
      </w:tr>
      <w:tr w:rsidR="0046509E" w:rsidRPr="007B45B8" w14:paraId="6295E765" w14:textId="77777777" w:rsidTr="00E75136">
        <w:trPr>
          <w:trHeight w:val="20"/>
        </w:trPr>
        <w:tc>
          <w:tcPr>
            <w:tcW w:w="709" w:type="dxa"/>
            <w:shd w:val="clear" w:color="auto" w:fill="auto"/>
            <w:hideMark/>
          </w:tcPr>
          <w:p w14:paraId="6D40D18E" w14:textId="4FAC9753"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1.2.2.</w:t>
            </w:r>
          </w:p>
        </w:tc>
        <w:tc>
          <w:tcPr>
            <w:tcW w:w="2552" w:type="dxa"/>
            <w:shd w:val="clear" w:color="auto" w:fill="auto"/>
            <w:hideMark/>
          </w:tcPr>
          <w:p w14:paraId="6AB428CC" w14:textId="77777777" w:rsidR="0046509E" w:rsidRPr="007B45B8" w:rsidRDefault="0046509E" w:rsidP="0046509E">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Принятие мер по легализации теневой занятости и налогообложению выплачиваемых доходов</w:t>
            </w:r>
          </w:p>
        </w:tc>
        <w:tc>
          <w:tcPr>
            <w:tcW w:w="2268" w:type="dxa"/>
            <w:shd w:val="clear" w:color="auto" w:fill="auto"/>
            <w:hideMark/>
          </w:tcPr>
          <w:p w14:paraId="1101D2D8" w14:textId="3F648FCE" w:rsidR="0046509E" w:rsidRPr="007B45B8" w:rsidRDefault="0046509E" w:rsidP="0046509E">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функционирование межведомственных комиссий/межведомственных рабочих групп по противодействию нелегальной занятости, созданных в соответствии с постановлением Правительства Ярославской области от 05.08.2024 № 814-п «О межведомственной комиссии по противодействию нелегальной занятости в Ярославской области и о признании утратившими силу отдельных постановлений Правительства Ярославской области»</w:t>
            </w:r>
          </w:p>
        </w:tc>
        <w:tc>
          <w:tcPr>
            <w:tcW w:w="1276" w:type="dxa"/>
            <w:shd w:val="clear" w:color="auto" w:fill="auto"/>
            <w:hideMark/>
          </w:tcPr>
          <w:p w14:paraId="0E025CFF" w14:textId="018BC0B2"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 xml:space="preserve">ГСЗН ЯО, </w:t>
            </w:r>
            <w:r w:rsidRPr="007B45B8">
              <w:rPr>
                <w:rFonts w:ascii="Times New Roman" w:eastAsia="Times New Roman" w:hAnsi="Times New Roman" w:cs="Times New Roman"/>
                <w:color w:val="000000"/>
                <w:lang w:eastAsia="ru-RU"/>
              </w:rPr>
              <w:br/>
              <w:t>УФНС по ЯО,</w:t>
            </w:r>
            <w:r w:rsidRPr="007B45B8">
              <w:rPr>
                <w:rFonts w:ascii="Times New Roman" w:eastAsia="Times New Roman" w:hAnsi="Times New Roman" w:cs="Times New Roman"/>
                <w:color w:val="000000"/>
                <w:lang w:eastAsia="ru-RU"/>
              </w:rPr>
              <w:br/>
            </w:r>
            <w:r w:rsidR="007B45B8"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0BB662C7" w14:textId="3320FF24"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дополнительные поступления в местный бюджет</w:t>
            </w:r>
          </w:p>
        </w:tc>
        <w:tc>
          <w:tcPr>
            <w:tcW w:w="1134" w:type="dxa"/>
            <w:shd w:val="clear" w:color="auto" w:fill="auto"/>
          </w:tcPr>
          <w:p w14:paraId="649F612C"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5F07A338"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6EF83259" w14:textId="2DEDC077"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3 500</w:t>
            </w:r>
          </w:p>
        </w:tc>
        <w:tc>
          <w:tcPr>
            <w:tcW w:w="1134" w:type="dxa"/>
            <w:shd w:val="clear" w:color="auto" w:fill="auto"/>
          </w:tcPr>
          <w:p w14:paraId="3A94D7B3"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269AA29E"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42B07A2A" w14:textId="3D18F4F1"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700</w:t>
            </w:r>
          </w:p>
        </w:tc>
        <w:tc>
          <w:tcPr>
            <w:tcW w:w="1134" w:type="dxa"/>
            <w:shd w:val="clear" w:color="auto" w:fill="auto"/>
          </w:tcPr>
          <w:p w14:paraId="2AD684D5"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1A2E30E9"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074B8496" w14:textId="4591AB22"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700</w:t>
            </w:r>
          </w:p>
        </w:tc>
        <w:tc>
          <w:tcPr>
            <w:tcW w:w="1134" w:type="dxa"/>
            <w:shd w:val="clear" w:color="auto" w:fill="auto"/>
          </w:tcPr>
          <w:p w14:paraId="722DB37C"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16C168E6"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772A3479" w14:textId="53F890BF"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700</w:t>
            </w:r>
          </w:p>
        </w:tc>
        <w:tc>
          <w:tcPr>
            <w:tcW w:w="1134" w:type="dxa"/>
            <w:shd w:val="clear" w:color="auto" w:fill="auto"/>
          </w:tcPr>
          <w:p w14:paraId="33F318DC"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373439C"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292BF8D3" w14:textId="54CB8D8E"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700</w:t>
            </w:r>
          </w:p>
        </w:tc>
        <w:tc>
          <w:tcPr>
            <w:tcW w:w="1134" w:type="dxa"/>
            <w:shd w:val="clear" w:color="auto" w:fill="auto"/>
          </w:tcPr>
          <w:p w14:paraId="72244AC6"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6CA53268" w14:textId="77777777" w:rsidR="009C4B83" w:rsidRPr="00067A1A" w:rsidRDefault="009C4B83" w:rsidP="0046509E">
            <w:pPr>
              <w:spacing w:after="0" w:line="240" w:lineRule="auto"/>
              <w:jc w:val="center"/>
              <w:rPr>
                <w:rFonts w:ascii="Times New Roman" w:eastAsia="Times New Roman" w:hAnsi="Times New Roman" w:cs="Times New Roman"/>
                <w:color w:val="000000"/>
                <w:lang w:eastAsia="ru-RU"/>
              </w:rPr>
            </w:pPr>
          </w:p>
          <w:p w14:paraId="16F57BAA" w14:textId="061BB603" w:rsidR="009C4B83" w:rsidRPr="00067A1A" w:rsidRDefault="00CA4200"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700</w:t>
            </w:r>
          </w:p>
        </w:tc>
      </w:tr>
      <w:tr w:rsidR="0046509E" w:rsidRPr="007B45B8" w14:paraId="7CA2CE04" w14:textId="77777777" w:rsidTr="00BD5FD0">
        <w:trPr>
          <w:trHeight w:val="20"/>
        </w:trPr>
        <w:tc>
          <w:tcPr>
            <w:tcW w:w="709" w:type="dxa"/>
            <w:shd w:val="clear" w:color="auto" w:fill="auto"/>
          </w:tcPr>
          <w:p w14:paraId="3B83701B" w14:textId="08003B42"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1.2.3.</w:t>
            </w:r>
          </w:p>
        </w:tc>
        <w:tc>
          <w:tcPr>
            <w:tcW w:w="2552" w:type="dxa"/>
            <w:shd w:val="clear" w:color="auto" w:fill="auto"/>
          </w:tcPr>
          <w:p w14:paraId="3C7096D9" w14:textId="72BDFE1A" w:rsidR="0046509E" w:rsidRPr="007B45B8" w:rsidRDefault="0046509E" w:rsidP="0046509E">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Проведение работы по уточнению сведений об объектах недвижимого имущества на уровне муниципальных образований Ярославской области</w:t>
            </w:r>
          </w:p>
        </w:tc>
        <w:tc>
          <w:tcPr>
            <w:tcW w:w="2268" w:type="dxa"/>
            <w:shd w:val="clear" w:color="auto" w:fill="auto"/>
          </w:tcPr>
          <w:p w14:paraId="4657D0E8" w14:textId="3C919E54" w:rsidR="0046509E" w:rsidRPr="007B45B8" w:rsidRDefault="0046509E" w:rsidP="0046509E">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установление (уточнение) категорий земельных участков, установление видов разрешенного использования земельных участков, организация и проведение работы по упорядочению адресации объектов недвижимости, в том числе выявление и устранение несоответствий в адресах земельных участков и расположенных на них зданий, строений, сооружений, отмена актов о предоставлении земельных участков, принятых с нарушением норм действующего законодательства, поиск в архивах правоустанавливающих документов, работа с правообладателями объектов недвижимого имущества и с их наследниками с целью побуждения их к осуществлению в установленном действующим законодательством порядке процедуры регистрации прав на земельные участки, объекты капитального строительства и поме</w:t>
            </w:r>
            <w:r w:rsidRPr="007B45B8">
              <w:rPr>
                <w:rFonts w:ascii="Times New Roman" w:eastAsia="Times New Roman" w:hAnsi="Times New Roman" w:cs="Times New Roman"/>
                <w:color w:val="000000"/>
                <w:lang w:eastAsia="ru-RU"/>
              </w:rPr>
              <w:lastRenderedPageBreak/>
              <w:t>щений, проведение мероприятий по выявлению и обеспечению внесения в Единый государственный реестр недвижимости сведений о правообладателях ранее учтенных объектов недвижимости в порядке, установленном статьей 69.1 Федерального закона от 13 июля 2015 года № 218-ФЗ «О государственной регистрации недвижимости»</w:t>
            </w:r>
          </w:p>
        </w:tc>
        <w:tc>
          <w:tcPr>
            <w:tcW w:w="1276" w:type="dxa"/>
            <w:shd w:val="clear" w:color="auto" w:fill="auto"/>
          </w:tcPr>
          <w:p w14:paraId="31F63876" w14:textId="7430D5B7"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ГБУ ЯО «</w:t>
            </w:r>
            <w:proofErr w:type="spellStart"/>
            <w:r w:rsidRPr="007B45B8">
              <w:rPr>
                <w:rFonts w:ascii="Times New Roman" w:eastAsia="Times New Roman" w:hAnsi="Times New Roman" w:cs="Times New Roman"/>
                <w:color w:val="000000"/>
                <w:lang w:eastAsia="ru-RU"/>
              </w:rPr>
              <w:t>ЦКОиР</w:t>
            </w:r>
            <w:proofErr w:type="spellEnd"/>
            <w:r w:rsidRPr="007B45B8">
              <w:rPr>
                <w:rFonts w:ascii="Times New Roman" w:eastAsia="Times New Roman" w:hAnsi="Times New Roman" w:cs="Times New Roman"/>
                <w:color w:val="000000"/>
                <w:lang w:eastAsia="ru-RU"/>
              </w:rPr>
              <w:t>»,</w:t>
            </w:r>
            <w:r w:rsidRPr="007B45B8">
              <w:rPr>
                <w:rFonts w:ascii="Times New Roman" w:eastAsia="Times New Roman" w:hAnsi="Times New Roman" w:cs="Times New Roman"/>
                <w:color w:val="000000"/>
                <w:lang w:eastAsia="ru-RU"/>
              </w:rPr>
              <w:br/>
            </w:r>
            <w:r w:rsidR="007B45B8" w:rsidRPr="007B45B8">
              <w:rPr>
                <w:rFonts w:ascii="Times New Roman" w:eastAsia="Times New Roman" w:hAnsi="Times New Roman" w:cs="Times New Roman"/>
                <w:color w:val="000000"/>
                <w:lang w:eastAsia="ru-RU"/>
              </w:rPr>
              <w:t>Администрация</w:t>
            </w:r>
          </w:p>
        </w:tc>
        <w:tc>
          <w:tcPr>
            <w:tcW w:w="1701" w:type="dxa"/>
            <w:shd w:val="clear" w:color="auto" w:fill="auto"/>
          </w:tcPr>
          <w:p w14:paraId="4DE0DB16" w14:textId="348F6C4C" w:rsidR="0046509E" w:rsidRPr="007B45B8" w:rsidRDefault="0046509E" w:rsidP="0046509E">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lang w:eastAsia="ru-RU"/>
              </w:rPr>
              <w:t>увеличение начислений имущественных налогов за счет выявления новых объектов недвижимости</w:t>
            </w:r>
          </w:p>
        </w:tc>
        <w:tc>
          <w:tcPr>
            <w:tcW w:w="1134" w:type="dxa"/>
            <w:shd w:val="clear" w:color="auto" w:fill="auto"/>
          </w:tcPr>
          <w:p w14:paraId="7384DF27"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65A40F2D" w14:textId="7777777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p>
          <w:p w14:paraId="4641BB20" w14:textId="62ACCBC8"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150,0</w:t>
            </w:r>
          </w:p>
        </w:tc>
        <w:tc>
          <w:tcPr>
            <w:tcW w:w="1134" w:type="dxa"/>
            <w:shd w:val="clear" w:color="auto" w:fill="auto"/>
          </w:tcPr>
          <w:p w14:paraId="078DE567"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2D51E557" w14:textId="7777777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p>
          <w:p w14:paraId="62B49630" w14:textId="65AC9E5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tcPr>
          <w:p w14:paraId="3B1D5E80"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70C93821" w14:textId="7777777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p>
          <w:p w14:paraId="44F287EE" w14:textId="03F1BF91"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tcPr>
          <w:p w14:paraId="69C6DAFC"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05A2CF51" w14:textId="7777777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p>
          <w:p w14:paraId="27557CCB" w14:textId="38733551"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50,0</w:t>
            </w:r>
          </w:p>
        </w:tc>
        <w:tc>
          <w:tcPr>
            <w:tcW w:w="1134" w:type="dxa"/>
            <w:shd w:val="clear" w:color="auto" w:fill="auto"/>
          </w:tcPr>
          <w:p w14:paraId="11AB06C5"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5BE6F347" w14:textId="7777777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p>
          <w:p w14:paraId="15A14E97" w14:textId="09ED880F"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50,0</w:t>
            </w:r>
          </w:p>
        </w:tc>
        <w:tc>
          <w:tcPr>
            <w:tcW w:w="1134" w:type="dxa"/>
            <w:shd w:val="clear" w:color="auto" w:fill="auto"/>
          </w:tcPr>
          <w:p w14:paraId="48696828" w14:textId="77777777" w:rsidR="0046509E" w:rsidRPr="00067A1A" w:rsidRDefault="0046509E" w:rsidP="0046509E">
            <w:pPr>
              <w:spacing w:after="0" w:line="240" w:lineRule="auto"/>
              <w:jc w:val="center"/>
              <w:rPr>
                <w:rFonts w:ascii="Times New Roman" w:eastAsia="Times New Roman" w:hAnsi="Times New Roman" w:cs="Times New Roman"/>
                <w:color w:val="000000"/>
                <w:lang w:eastAsia="ru-RU"/>
              </w:rPr>
            </w:pPr>
          </w:p>
          <w:p w14:paraId="035A197F" w14:textId="77777777"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p>
          <w:p w14:paraId="6850BE56" w14:textId="72FB020E" w:rsidR="00807B4D" w:rsidRPr="00067A1A" w:rsidRDefault="00807B4D" w:rsidP="0046509E">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50,0</w:t>
            </w:r>
          </w:p>
        </w:tc>
      </w:tr>
      <w:tr w:rsidR="00545135" w:rsidRPr="007B45B8" w14:paraId="436137DB" w14:textId="77777777" w:rsidTr="00545135">
        <w:trPr>
          <w:trHeight w:val="20"/>
        </w:trPr>
        <w:tc>
          <w:tcPr>
            <w:tcW w:w="709" w:type="dxa"/>
            <w:shd w:val="clear" w:color="auto" w:fill="auto"/>
            <w:hideMark/>
          </w:tcPr>
          <w:p w14:paraId="2BDB0833" w14:textId="77777777" w:rsidR="00545135" w:rsidRPr="007B45B8" w:rsidRDefault="00545135"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1.2.4.</w:t>
            </w:r>
          </w:p>
        </w:tc>
        <w:tc>
          <w:tcPr>
            <w:tcW w:w="2552" w:type="dxa"/>
            <w:shd w:val="clear" w:color="auto" w:fill="auto"/>
            <w:hideMark/>
          </w:tcPr>
          <w:p w14:paraId="0CD665B2" w14:textId="3BDACABD" w:rsidR="00545135" w:rsidRPr="007B45B8" w:rsidRDefault="00545135" w:rsidP="0054513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Контроль за целевым использованием земельных участков</w:t>
            </w:r>
          </w:p>
        </w:tc>
        <w:tc>
          <w:tcPr>
            <w:tcW w:w="2268" w:type="dxa"/>
            <w:shd w:val="clear" w:color="auto" w:fill="auto"/>
            <w:hideMark/>
          </w:tcPr>
          <w:p w14:paraId="180816FD" w14:textId="52952CF0" w:rsidR="00545135" w:rsidRPr="007B45B8" w:rsidRDefault="00545135" w:rsidP="00545135">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 xml:space="preserve">выявление и передача в налоговые органы по субъектам Российской Федерации сведений, предусмотренных пунктом 18 статьи 396 НК РФ, включая сведения о неиспользовании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w:t>
            </w:r>
            <w:r w:rsidRPr="007B45B8">
              <w:rPr>
                <w:rFonts w:ascii="Times New Roman" w:eastAsia="Times New Roman" w:hAnsi="Times New Roman" w:cs="Times New Roman"/>
                <w:color w:val="000000"/>
                <w:lang w:eastAsia="ru-RU"/>
              </w:rPr>
              <w:lastRenderedPageBreak/>
              <w:t>или к землям в составе зон сельскохозяйственного использования в населенных пунктах, а также сведения об использовании не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w:t>
            </w:r>
          </w:p>
        </w:tc>
        <w:tc>
          <w:tcPr>
            <w:tcW w:w="1276" w:type="dxa"/>
            <w:shd w:val="clear" w:color="auto" w:fill="auto"/>
            <w:hideMark/>
          </w:tcPr>
          <w:p w14:paraId="096699AB" w14:textId="282C4A4A" w:rsidR="00545135" w:rsidRPr="007B45B8" w:rsidRDefault="007B45B8"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Администрация</w:t>
            </w:r>
            <w:r w:rsidR="00545135" w:rsidRPr="007B45B8">
              <w:rPr>
                <w:rFonts w:ascii="Times New Roman" w:eastAsia="Times New Roman" w:hAnsi="Times New Roman" w:cs="Times New Roman"/>
                <w:color w:val="000000"/>
                <w:lang w:eastAsia="ru-RU"/>
              </w:rPr>
              <w:t>,</w:t>
            </w:r>
            <w:r w:rsidR="00545135" w:rsidRPr="007B45B8">
              <w:rPr>
                <w:rFonts w:ascii="Times New Roman" w:eastAsia="Times New Roman" w:hAnsi="Times New Roman" w:cs="Times New Roman"/>
                <w:color w:val="000000"/>
                <w:lang w:eastAsia="ru-RU"/>
              </w:rPr>
              <w:br/>
              <w:t>УФНС по ЯО</w:t>
            </w:r>
          </w:p>
        </w:tc>
        <w:tc>
          <w:tcPr>
            <w:tcW w:w="1701" w:type="dxa"/>
            <w:shd w:val="clear" w:color="auto" w:fill="auto"/>
            <w:hideMark/>
          </w:tcPr>
          <w:p w14:paraId="4021D99D" w14:textId="2718919D" w:rsidR="00545135" w:rsidRPr="007B45B8" w:rsidRDefault="00545135"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lang w:eastAsia="ru-RU"/>
              </w:rPr>
              <w:t>дополнительные начисления по земельному налогу</w:t>
            </w:r>
          </w:p>
        </w:tc>
        <w:tc>
          <w:tcPr>
            <w:tcW w:w="1134" w:type="dxa"/>
            <w:shd w:val="clear" w:color="auto" w:fill="auto"/>
          </w:tcPr>
          <w:p w14:paraId="6DA6211E" w14:textId="64D59629"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val="en-US" w:eastAsia="ru-RU"/>
              </w:rPr>
              <w:t>500</w:t>
            </w:r>
          </w:p>
        </w:tc>
        <w:tc>
          <w:tcPr>
            <w:tcW w:w="1134" w:type="dxa"/>
            <w:shd w:val="clear" w:color="auto" w:fill="auto"/>
          </w:tcPr>
          <w:p w14:paraId="195167DF" w14:textId="6C10EFC7"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300</w:t>
            </w:r>
          </w:p>
        </w:tc>
        <w:tc>
          <w:tcPr>
            <w:tcW w:w="1134" w:type="dxa"/>
            <w:shd w:val="clear" w:color="auto" w:fill="auto"/>
          </w:tcPr>
          <w:p w14:paraId="630AA61C" w14:textId="60CB8C9E"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300</w:t>
            </w:r>
          </w:p>
        </w:tc>
        <w:tc>
          <w:tcPr>
            <w:tcW w:w="1134" w:type="dxa"/>
            <w:shd w:val="clear" w:color="auto" w:fill="auto"/>
            <w:hideMark/>
          </w:tcPr>
          <w:p w14:paraId="2A9360AE" w14:textId="7BDE75D1"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300</w:t>
            </w:r>
          </w:p>
        </w:tc>
        <w:tc>
          <w:tcPr>
            <w:tcW w:w="1134" w:type="dxa"/>
            <w:shd w:val="clear" w:color="auto" w:fill="auto"/>
            <w:hideMark/>
          </w:tcPr>
          <w:p w14:paraId="72F0CB40" w14:textId="205ACCC3"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300</w:t>
            </w:r>
          </w:p>
        </w:tc>
        <w:tc>
          <w:tcPr>
            <w:tcW w:w="1134" w:type="dxa"/>
            <w:shd w:val="clear" w:color="auto" w:fill="auto"/>
            <w:hideMark/>
          </w:tcPr>
          <w:p w14:paraId="1AB24080" w14:textId="566E15CD"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300</w:t>
            </w:r>
          </w:p>
        </w:tc>
      </w:tr>
      <w:tr w:rsidR="00545135" w:rsidRPr="007B45B8" w14:paraId="03B07600" w14:textId="77777777" w:rsidTr="00BD5FD0">
        <w:trPr>
          <w:trHeight w:val="20"/>
        </w:trPr>
        <w:tc>
          <w:tcPr>
            <w:tcW w:w="709" w:type="dxa"/>
            <w:shd w:val="clear" w:color="auto" w:fill="auto"/>
            <w:hideMark/>
          </w:tcPr>
          <w:p w14:paraId="03A89FBC" w14:textId="77777777" w:rsidR="00545135" w:rsidRPr="007B45B8" w:rsidRDefault="00545135"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1.2.5.</w:t>
            </w:r>
          </w:p>
        </w:tc>
        <w:tc>
          <w:tcPr>
            <w:tcW w:w="2552" w:type="dxa"/>
            <w:shd w:val="clear" w:color="auto" w:fill="auto"/>
            <w:hideMark/>
          </w:tcPr>
          <w:p w14:paraId="7704943C" w14:textId="71FAE269" w:rsidR="00545135" w:rsidRPr="007B45B8" w:rsidRDefault="00545135" w:rsidP="00545135">
            <w:pPr>
              <w:pStyle w:val="a5"/>
              <w:jc w:val="both"/>
              <w:rPr>
                <w:rFonts w:ascii="Times New Roman" w:eastAsia="Times New Roman" w:hAnsi="Times New Roman" w:cs="Times New Roman"/>
                <w:lang w:eastAsia="ru-RU"/>
              </w:rPr>
            </w:pPr>
            <w:r w:rsidRPr="007B45B8">
              <w:rPr>
                <w:rFonts w:ascii="Times New Roman" w:hAnsi="Times New Roman" w:cs="Times New Roman"/>
                <w:color w:val="000000"/>
              </w:rPr>
              <w:t xml:space="preserve">Проведение мероприятий по обеспечению </w:t>
            </w:r>
            <w:r w:rsidRPr="007B45B8">
              <w:rPr>
                <w:rFonts w:ascii="Times New Roman" w:hAnsi="Times New Roman" w:cs="Times New Roman"/>
              </w:rPr>
              <w:t>перевода размера земельных долей в простую правильную дробь</w:t>
            </w:r>
          </w:p>
        </w:tc>
        <w:tc>
          <w:tcPr>
            <w:tcW w:w="2268" w:type="dxa"/>
            <w:shd w:val="clear" w:color="auto" w:fill="auto"/>
            <w:hideMark/>
          </w:tcPr>
          <w:p w14:paraId="34AA2E9B" w14:textId="4C6B494E" w:rsidR="00545135" w:rsidRPr="007B45B8" w:rsidRDefault="00545135" w:rsidP="00545135">
            <w:pPr>
              <w:pStyle w:val="a5"/>
              <w:jc w:val="both"/>
              <w:rPr>
                <w:rFonts w:ascii="Times New Roman" w:hAnsi="Times New Roman" w:cs="Times New Roman"/>
              </w:rPr>
            </w:pPr>
            <w:r w:rsidRPr="007B45B8">
              <w:rPr>
                <w:rFonts w:ascii="Times New Roman" w:hAnsi="Times New Roman" w:cs="Times New Roman"/>
              </w:rPr>
              <w:t>в рамках полномочий органов местного самоуправления, предусмотренных ст. 19.1 Федерального закона от 24.07.2002 № 101-ФЗ «Об обороте земель сельскохозяйственного назначения»:</w:t>
            </w:r>
          </w:p>
          <w:p w14:paraId="7FCABD7B" w14:textId="77777777" w:rsidR="00545135" w:rsidRPr="007B45B8" w:rsidRDefault="00545135" w:rsidP="00545135">
            <w:pPr>
              <w:pStyle w:val="a5"/>
              <w:jc w:val="both"/>
              <w:rPr>
                <w:rFonts w:ascii="Times New Roman" w:hAnsi="Times New Roman" w:cs="Times New Roman"/>
              </w:rPr>
            </w:pPr>
            <w:r w:rsidRPr="007B45B8">
              <w:rPr>
                <w:rFonts w:ascii="Times New Roman" w:hAnsi="Times New Roman" w:cs="Times New Roman"/>
              </w:rPr>
              <w:lastRenderedPageBreak/>
              <w:t xml:space="preserve">-определение земельного участка, в отношении которого требуется пересчет; </w:t>
            </w:r>
          </w:p>
          <w:p w14:paraId="1FD41B56" w14:textId="73CDC307" w:rsidR="00545135" w:rsidRPr="007B45B8" w:rsidRDefault="00545135" w:rsidP="00545135">
            <w:pPr>
              <w:spacing w:after="0" w:line="240" w:lineRule="auto"/>
              <w:rPr>
                <w:rFonts w:ascii="Times New Roman" w:eastAsia="Times New Roman" w:hAnsi="Times New Roman" w:cs="Times New Roman"/>
                <w:snapToGrid w:val="0"/>
                <w:lang w:eastAsia="ru-RU"/>
              </w:rPr>
            </w:pPr>
            <w:r w:rsidRPr="007B45B8">
              <w:rPr>
                <w:rFonts w:ascii="Times New Roman" w:eastAsia="Times New Roman" w:hAnsi="Times New Roman" w:cs="Times New Roman"/>
                <w:snapToGrid w:val="0"/>
                <w:lang w:eastAsia="ru-RU"/>
              </w:rPr>
              <w:t>- обеспечение передачи соответствующих решений/сведений для внесения в ЕГРН в порядке, установленном для информационного взаимодействия с органами, осуществляющими государственный кадастровый учет, государственную регистрацию прав и ведение ЕГРН;</w:t>
            </w:r>
          </w:p>
          <w:p w14:paraId="05B7B0B2" w14:textId="27296B44" w:rsidR="00545135" w:rsidRPr="007B45B8" w:rsidRDefault="00545135" w:rsidP="0054513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snapToGrid w:val="0"/>
                <w:lang w:eastAsia="ru-RU"/>
              </w:rPr>
              <w:t xml:space="preserve">-направление информации в </w:t>
            </w:r>
            <w:proofErr w:type="spellStart"/>
            <w:r w:rsidRPr="007B45B8">
              <w:rPr>
                <w:rFonts w:ascii="Times New Roman" w:eastAsia="Times New Roman" w:hAnsi="Times New Roman" w:cs="Times New Roman"/>
                <w:snapToGrid w:val="0"/>
                <w:lang w:eastAsia="ru-RU"/>
              </w:rPr>
              <w:t>МАПКиПР</w:t>
            </w:r>
            <w:proofErr w:type="spellEnd"/>
          </w:p>
        </w:tc>
        <w:tc>
          <w:tcPr>
            <w:tcW w:w="1276" w:type="dxa"/>
            <w:shd w:val="clear" w:color="auto" w:fill="auto"/>
            <w:hideMark/>
          </w:tcPr>
          <w:p w14:paraId="7302498B" w14:textId="72E30063" w:rsidR="00545135" w:rsidRPr="007B45B8" w:rsidRDefault="007B45B8"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Администрация</w:t>
            </w:r>
            <w:r w:rsidR="00545135" w:rsidRPr="007B45B8">
              <w:rPr>
                <w:rFonts w:ascii="Times New Roman" w:eastAsia="Times New Roman" w:hAnsi="Times New Roman" w:cs="Times New Roman"/>
                <w:color w:val="000000"/>
                <w:lang w:eastAsia="ru-RU"/>
              </w:rPr>
              <w:t>,</w:t>
            </w:r>
            <w:r w:rsidR="00545135" w:rsidRPr="007B45B8">
              <w:rPr>
                <w:rFonts w:ascii="Times New Roman" w:eastAsia="Times New Roman" w:hAnsi="Times New Roman" w:cs="Times New Roman"/>
                <w:color w:val="000000"/>
                <w:lang w:eastAsia="ru-RU"/>
              </w:rPr>
              <w:br/>
            </w:r>
            <w:proofErr w:type="spellStart"/>
            <w:r w:rsidR="00545135" w:rsidRPr="007B45B8">
              <w:rPr>
                <w:rFonts w:ascii="Times New Roman" w:eastAsia="Times New Roman" w:hAnsi="Times New Roman" w:cs="Times New Roman"/>
                <w:color w:val="000000"/>
                <w:lang w:eastAsia="ru-RU"/>
              </w:rPr>
              <w:t>МАПКиПР</w:t>
            </w:r>
            <w:proofErr w:type="spellEnd"/>
            <w:r w:rsidR="00545135" w:rsidRPr="007B45B8">
              <w:rPr>
                <w:rFonts w:ascii="Times New Roman" w:eastAsia="Times New Roman" w:hAnsi="Times New Roman" w:cs="Times New Roman"/>
                <w:color w:val="000000"/>
                <w:lang w:eastAsia="ru-RU"/>
              </w:rPr>
              <w:t>,</w:t>
            </w:r>
            <w:r w:rsidR="00545135" w:rsidRPr="007B45B8">
              <w:rPr>
                <w:rFonts w:ascii="Times New Roman" w:eastAsia="Times New Roman" w:hAnsi="Times New Roman" w:cs="Times New Roman"/>
                <w:color w:val="000000"/>
                <w:lang w:eastAsia="ru-RU"/>
              </w:rPr>
              <w:br/>
              <w:t>УФНС по ЯО,</w:t>
            </w:r>
            <w:r w:rsidR="00545135" w:rsidRPr="007B45B8">
              <w:rPr>
                <w:rFonts w:ascii="Times New Roman" w:eastAsia="Times New Roman" w:hAnsi="Times New Roman" w:cs="Times New Roman"/>
                <w:color w:val="000000"/>
                <w:lang w:eastAsia="ru-RU"/>
              </w:rPr>
              <w:br/>
              <w:t>УР по ЯО</w:t>
            </w:r>
          </w:p>
        </w:tc>
        <w:tc>
          <w:tcPr>
            <w:tcW w:w="1701" w:type="dxa"/>
            <w:shd w:val="clear" w:color="auto" w:fill="auto"/>
            <w:hideMark/>
          </w:tcPr>
          <w:p w14:paraId="39CC5222" w14:textId="4461F24F" w:rsidR="00545135" w:rsidRPr="007B45B8" w:rsidRDefault="00545135" w:rsidP="0054513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дополнительные начисления по земельному налогу, процент охвата земельных участков, требующих перерасчета</w:t>
            </w:r>
          </w:p>
        </w:tc>
        <w:tc>
          <w:tcPr>
            <w:tcW w:w="1134" w:type="dxa"/>
            <w:shd w:val="clear" w:color="auto" w:fill="auto"/>
            <w:hideMark/>
          </w:tcPr>
          <w:p w14:paraId="6E77A6E9" w14:textId="1934503B"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75%</w:t>
            </w:r>
          </w:p>
        </w:tc>
        <w:tc>
          <w:tcPr>
            <w:tcW w:w="1134" w:type="dxa"/>
            <w:shd w:val="clear" w:color="auto" w:fill="auto"/>
            <w:hideMark/>
          </w:tcPr>
          <w:p w14:paraId="7F4B1A33" w14:textId="3DCFAC3F"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100%</w:t>
            </w:r>
          </w:p>
        </w:tc>
        <w:tc>
          <w:tcPr>
            <w:tcW w:w="1134" w:type="dxa"/>
            <w:shd w:val="clear" w:color="auto" w:fill="auto"/>
            <w:hideMark/>
          </w:tcPr>
          <w:p w14:paraId="7F39038B" w14:textId="630FD110"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100%</w:t>
            </w:r>
          </w:p>
        </w:tc>
        <w:tc>
          <w:tcPr>
            <w:tcW w:w="1134" w:type="dxa"/>
            <w:shd w:val="clear" w:color="auto" w:fill="auto"/>
            <w:hideMark/>
          </w:tcPr>
          <w:p w14:paraId="4949F6CA" w14:textId="70D44D64"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100%</w:t>
            </w:r>
          </w:p>
        </w:tc>
        <w:tc>
          <w:tcPr>
            <w:tcW w:w="1134" w:type="dxa"/>
            <w:shd w:val="clear" w:color="auto" w:fill="auto"/>
            <w:hideMark/>
          </w:tcPr>
          <w:p w14:paraId="358D70A3" w14:textId="1BA9FBD4"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100%</w:t>
            </w:r>
          </w:p>
        </w:tc>
        <w:tc>
          <w:tcPr>
            <w:tcW w:w="1134" w:type="dxa"/>
            <w:shd w:val="clear" w:color="auto" w:fill="auto"/>
            <w:hideMark/>
          </w:tcPr>
          <w:p w14:paraId="0E26DB1C" w14:textId="632EA94A"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100%</w:t>
            </w:r>
          </w:p>
        </w:tc>
      </w:tr>
      <w:tr w:rsidR="00545135" w:rsidRPr="007B45B8" w14:paraId="6BF0D67D" w14:textId="77777777" w:rsidTr="007432D5">
        <w:trPr>
          <w:trHeight w:val="20"/>
        </w:trPr>
        <w:tc>
          <w:tcPr>
            <w:tcW w:w="15310" w:type="dxa"/>
            <w:gridSpan w:val="11"/>
            <w:shd w:val="clear" w:color="auto" w:fill="auto"/>
            <w:hideMark/>
          </w:tcPr>
          <w:p w14:paraId="084C233F" w14:textId="2186EF9A"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lastRenderedPageBreak/>
              <w:t>1.3. Мероприятия по управлению неналоговыми доходами</w:t>
            </w:r>
          </w:p>
        </w:tc>
      </w:tr>
      <w:tr w:rsidR="00545135" w:rsidRPr="007B45B8" w14:paraId="15C396CD" w14:textId="77777777" w:rsidTr="007C14BF">
        <w:trPr>
          <w:trHeight w:val="20"/>
        </w:trPr>
        <w:tc>
          <w:tcPr>
            <w:tcW w:w="709" w:type="dxa"/>
            <w:shd w:val="clear" w:color="auto" w:fill="auto"/>
            <w:hideMark/>
          </w:tcPr>
          <w:p w14:paraId="116178DE" w14:textId="77777777" w:rsidR="00545135" w:rsidRPr="007B45B8" w:rsidRDefault="00545135"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1.3.1.</w:t>
            </w:r>
          </w:p>
        </w:tc>
        <w:tc>
          <w:tcPr>
            <w:tcW w:w="2552" w:type="dxa"/>
            <w:shd w:val="clear" w:color="auto" w:fill="auto"/>
          </w:tcPr>
          <w:p w14:paraId="63668F13" w14:textId="4049FD8A" w:rsidR="00545135" w:rsidRPr="007B45B8" w:rsidRDefault="00545135" w:rsidP="00545135">
            <w:pPr>
              <w:spacing w:after="0" w:line="240" w:lineRule="auto"/>
              <w:rPr>
                <w:rFonts w:ascii="Times New Roman" w:eastAsia="Times New Roman" w:hAnsi="Times New Roman" w:cs="Times New Roman"/>
                <w:lang w:eastAsia="ru-RU"/>
              </w:rPr>
            </w:pPr>
            <w:r w:rsidRPr="007B45B8">
              <w:rPr>
                <w:rFonts w:ascii="Times New Roman" w:hAnsi="Times New Roman" w:cs="Times New Roman"/>
              </w:rPr>
              <w:t>Доходы от сдачи в аренду имущества, находящегося в муниципальной собственности</w:t>
            </w:r>
          </w:p>
        </w:tc>
        <w:tc>
          <w:tcPr>
            <w:tcW w:w="2268" w:type="dxa"/>
            <w:shd w:val="clear" w:color="auto" w:fill="auto"/>
          </w:tcPr>
          <w:p w14:paraId="708BAF1B" w14:textId="59EA1746" w:rsidR="00545135" w:rsidRPr="007B45B8" w:rsidRDefault="00545135" w:rsidP="00545135">
            <w:pPr>
              <w:spacing w:after="0" w:line="240" w:lineRule="auto"/>
              <w:rPr>
                <w:rFonts w:ascii="Times New Roman" w:eastAsia="Times New Roman" w:hAnsi="Times New Roman" w:cs="Times New Roman"/>
                <w:lang w:eastAsia="ru-RU"/>
              </w:rPr>
            </w:pPr>
            <w:r w:rsidRPr="007B45B8">
              <w:rPr>
                <w:rFonts w:ascii="Times New Roman" w:hAnsi="Times New Roman" w:cs="Times New Roman"/>
              </w:rPr>
              <w:t xml:space="preserve">заключение договоров аренды, проведение </w:t>
            </w:r>
            <w:proofErr w:type="spellStart"/>
            <w:r w:rsidRPr="007B45B8">
              <w:rPr>
                <w:rFonts w:ascii="Times New Roman" w:hAnsi="Times New Roman" w:cs="Times New Roman"/>
              </w:rPr>
              <w:t>претензионно</w:t>
            </w:r>
            <w:proofErr w:type="spellEnd"/>
            <w:r w:rsidRPr="007B45B8">
              <w:rPr>
                <w:rFonts w:ascii="Times New Roman" w:hAnsi="Times New Roman" w:cs="Times New Roman"/>
              </w:rPr>
              <w:t>-исковой работы по взысканию задолженности</w:t>
            </w:r>
          </w:p>
        </w:tc>
        <w:tc>
          <w:tcPr>
            <w:tcW w:w="1276" w:type="dxa"/>
            <w:shd w:val="clear" w:color="auto" w:fill="auto"/>
          </w:tcPr>
          <w:p w14:paraId="39C98B88" w14:textId="5E96FF2A" w:rsidR="00545135" w:rsidRPr="007B45B8" w:rsidRDefault="007B45B8" w:rsidP="0054513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tcPr>
          <w:p w14:paraId="03FAA977" w14:textId="54B10338" w:rsidR="00545135" w:rsidRPr="007B45B8" w:rsidRDefault="00545135" w:rsidP="0054513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дополнительные поступления в местный бюджет</w:t>
            </w:r>
          </w:p>
        </w:tc>
        <w:tc>
          <w:tcPr>
            <w:tcW w:w="1134" w:type="dxa"/>
            <w:shd w:val="clear" w:color="auto" w:fill="auto"/>
          </w:tcPr>
          <w:p w14:paraId="4243F187" w14:textId="24E706A3" w:rsidR="00545135" w:rsidRPr="00067A1A" w:rsidRDefault="00545135" w:rsidP="00545135">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22 600</w:t>
            </w:r>
          </w:p>
        </w:tc>
        <w:tc>
          <w:tcPr>
            <w:tcW w:w="1134" w:type="dxa"/>
            <w:shd w:val="clear" w:color="auto" w:fill="auto"/>
          </w:tcPr>
          <w:p w14:paraId="4395A3D5" w14:textId="4DF654C2" w:rsidR="00545135" w:rsidRPr="00067A1A" w:rsidRDefault="00545135" w:rsidP="00545135">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3 800</w:t>
            </w:r>
          </w:p>
        </w:tc>
        <w:tc>
          <w:tcPr>
            <w:tcW w:w="1134" w:type="dxa"/>
            <w:shd w:val="clear" w:color="auto" w:fill="auto"/>
          </w:tcPr>
          <w:p w14:paraId="5EBAE969" w14:textId="7E1E837E" w:rsidR="00545135" w:rsidRPr="00067A1A" w:rsidRDefault="00545135" w:rsidP="00545135">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4 700</w:t>
            </w:r>
          </w:p>
        </w:tc>
        <w:tc>
          <w:tcPr>
            <w:tcW w:w="1134" w:type="dxa"/>
            <w:shd w:val="clear" w:color="auto" w:fill="auto"/>
          </w:tcPr>
          <w:p w14:paraId="4399427A" w14:textId="73A783FD" w:rsidR="00545135" w:rsidRPr="00067A1A" w:rsidRDefault="00545135" w:rsidP="00545135">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4 700</w:t>
            </w:r>
          </w:p>
        </w:tc>
        <w:tc>
          <w:tcPr>
            <w:tcW w:w="1134" w:type="dxa"/>
            <w:shd w:val="clear" w:color="auto" w:fill="auto"/>
          </w:tcPr>
          <w:p w14:paraId="69981A49" w14:textId="7C7F6DA1" w:rsidR="00545135" w:rsidRPr="00067A1A" w:rsidRDefault="00545135" w:rsidP="00545135">
            <w:pPr>
              <w:spacing w:after="0" w:line="240" w:lineRule="auto"/>
              <w:jc w:val="center"/>
              <w:rPr>
                <w:rFonts w:ascii="Times New Roman" w:eastAsia="Times New Roman" w:hAnsi="Times New Roman" w:cs="Times New Roman"/>
                <w:lang w:eastAsia="ru-RU"/>
              </w:rPr>
            </w:pPr>
            <w:r w:rsidRPr="00067A1A">
              <w:rPr>
                <w:rFonts w:ascii="Times New Roman" w:eastAsia="Times New Roman" w:hAnsi="Times New Roman" w:cs="Times New Roman"/>
                <w:lang w:eastAsia="ru-RU"/>
              </w:rPr>
              <w:t>4 700</w:t>
            </w:r>
          </w:p>
        </w:tc>
        <w:tc>
          <w:tcPr>
            <w:tcW w:w="1134" w:type="dxa"/>
            <w:shd w:val="clear" w:color="auto" w:fill="auto"/>
          </w:tcPr>
          <w:p w14:paraId="0B3545CE" w14:textId="3F9DA8E8"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4 700</w:t>
            </w:r>
          </w:p>
        </w:tc>
      </w:tr>
      <w:tr w:rsidR="00545135" w:rsidRPr="007B45B8" w14:paraId="03792A84" w14:textId="77777777" w:rsidTr="007C14BF">
        <w:trPr>
          <w:trHeight w:val="20"/>
        </w:trPr>
        <w:tc>
          <w:tcPr>
            <w:tcW w:w="709" w:type="dxa"/>
            <w:shd w:val="clear" w:color="auto" w:fill="auto"/>
            <w:hideMark/>
          </w:tcPr>
          <w:p w14:paraId="0B7CFB56" w14:textId="77777777" w:rsidR="00545135" w:rsidRPr="007B45B8" w:rsidRDefault="00545135" w:rsidP="0054513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1.3.2.</w:t>
            </w:r>
          </w:p>
        </w:tc>
        <w:tc>
          <w:tcPr>
            <w:tcW w:w="2552" w:type="dxa"/>
            <w:shd w:val="clear" w:color="auto" w:fill="auto"/>
          </w:tcPr>
          <w:p w14:paraId="54C2C2F2" w14:textId="7C4F3F69" w:rsidR="00545135" w:rsidRPr="007B45B8" w:rsidRDefault="00545135" w:rsidP="00545135">
            <w:pPr>
              <w:spacing w:after="0" w:line="240" w:lineRule="auto"/>
              <w:rPr>
                <w:rFonts w:ascii="Times New Roman" w:eastAsia="Times New Roman" w:hAnsi="Times New Roman" w:cs="Times New Roman"/>
                <w:lang w:eastAsia="ru-RU"/>
              </w:rPr>
            </w:pPr>
            <w:r w:rsidRPr="007B45B8">
              <w:rPr>
                <w:rFonts w:ascii="Times New Roman" w:hAnsi="Times New Roman" w:cs="Times New Roman"/>
              </w:rPr>
              <w:t>Расширение плана (программы) приватизации имущества, находящегося в муниципальной собственности</w:t>
            </w:r>
          </w:p>
        </w:tc>
        <w:tc>
          <w:tcPr>
            <w:tcW w:w="2268" w:type="dxa"/>
            <w:shd w:val="clear" w:color="auto" w:fill="auto"/>
          </w:tcPr>
          <w:p w14:paraId="4EBD9A4D" w14:textId="26346D27" w:rsidR="00545135" w:rsidRPr="007B45B8" w:rsidRDefault="00545135" w:rsidP="00545135">
            <w:pPr>
              <w:spacing w:after="0" w:line="240" w:lineRule="auto"/>
              <w:rPr>
                <w:rFonts w:ascii="Times New Roman" w:eastAsia="Times New Roman" w:hAnsi="Times New Roman" w:cs="Times New Roman"/>
                <w:lang w:eastAsia="ru-RU"/>
              </w:rPr>
            </w:pPr>
            <w:r w:rsidRPr="007B45B8">
              <w:rPr>
                <w:rFonts w:ascii="Times New Roman" w:hAnsi="Times New Roman" w:cs="Times New Roman"/>
              </w:rPr>
              <w:t>анализ имеющейся собственности и внесение изменений в программу приватизации</w:t>
            </w:r>
          </w:p>
        </w:tc>
        <w:tc>
          <w:tcPr>
            <w:tcW w:w="1276" w:type="dxa"/>
            <w:shd w:val="clear" w:color="auto" w:fill="auto"/>
          </w:tcPr>
          <w:p w14:paraId="5AD55463" w14:textId="4CF1A39A" w:rsidR="00545135" w:rsidRPr="007B45B8" w:rsidRDefault="007B45B8" w:rsidP="0054513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tcPr>
          <w:p w14:paraId="451340B1" w14:textId="5CD41EE8" w:rsidR="00545135" w:rsidRPr="007B45B8" w:rsidRDefault="00545135" w:rsidP="0054513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дополнительные поступления в местный бюджет</w:t>
            </w:r>
          </w:p>
        </w:tc>
        <w:tc>
          <w:tcPr>
            <w:tcW w:w="1134" w:type="dxa"/>
            <w:shd w:val="clear" w:color="auto" w:fill="auto"/>
          </w:tcPr>
          <w:p w14:paraId="0EA5A144" w14:textId="1E65AA05"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95 000</w:t>
            </w:r>
          </w:p>
        </w:tc>
        <w:tc>
          <w:tcPr>
            <w:tcW w:w="1134" w:type="dxa"/>
            <w:shd w:val="clear" w:color="auto" w:fill="auto"/>
          </w:tcPr>
          <w:p w14:paraId="032874D0" w14:textId="3D383E36"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25 000</w:t>
            </w:r>
          </w:p>
        </w:tc>
        <w:tc>
          <w:tcPr>
            <w:tcW w:w="1134" w:type="dxa"/>
            <w:shd w:val="clear" w:color="auto" w:fill="auto"/>
          </w:tcPr>
          <w:p w14:paraId="42161180" w14:textId="31B76088"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25 000</w:t>
            </w:r>
          </w:p>
        </w:tc>
        <w:tc>
          <w:tcPr>
            <w:tcW w:w="1134" w:type="dxa"/>
            <w:shd w:val="clear" w:color="auto" w:fill="auto"/>
          </w:tcPr>
          <w:p w14:paraId="63AA2F58" w14:textId="62FEFCBF"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20 000</w:t>
            </w:r>
          </w:p>
        </w:tc>
        <w:tc>
          <w:tcPr>
            <w:tcW w:w="1134" w:type="dxa"/>
            <w:shd w:val="clear" w:color="auto" w:fill="auto"/>
          </w:tcPr>
          <w:p w14:paraId="12E73DA1" w14:textId="6B332631"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15 000</w:t>
            </w:r>
          </w:p>
        </w:tc>
        <w:tc>
          <w:tcPr>
            <w:tcW w:w="1134" w:type="dxa"/>
            <w:shd w:val="clear" w:color="auto" w:fill="auto"/>
          </w:tcPr>
          <w:p w14:paraId="4C340A3A" w14:textId="244D1AD7" w:rsidR="00545135" w:rsidRPr="00067A1A" w:rsidRDefault="00545135" w:rsidP="0054513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10 000</w:t>
            </w:r>
          </w:p>
        </w:tc>
      </w:tr>
      <w:tr w:rsidR="00AC6DCD" w:rsidRPr="007B45B8" w14:paraId="08366D55" w14:textId="77777777" w:rsidTr="007C14BF">
        <w:trPr>
          <w:trHeight w:val="20"/>
        </w:trPr>
        <w:tc>
          <w:tcPr>
            <w:tcW w:w="709" w:type="dxa"/>
            <w:shd w:val="clear" w:color="auto" w:fill="auto"/>
            <w:hideMark/>
          </w:tcPr>
          <w:p w14:paraId="5A60BC74" w14:textId="77777777" w:rsidR="00AC6DCD" w:rsidRPr="007B45B8" w:rsidRDefault="00AC6DCD" w:rsidP="00AC6DCD">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1.3.3.</w:t>
            </w:r>
          </w:p>
        </w:tc>
        <w:tc>
          <w:tcPr>
            <w:tcW w:w="2552" w:type="dxa"/>
            <w:shd w:val="clear" w:color="auto" w:fill="auto"/>
          </w:tcPr>
          <w:p w14:paraId="4C2A9850" w14:textId="1232BBDB" w:rsidR="00AC6DCD" w:rsidRPr="007B45B8" w:rsidRDefault="00AC6DCD" w:rsidP="00AC6DCD">
            <w:pPr>
              <w:spacing w:after="0" w:line="240" w:lineRule="auto"/>
              <w:rPr>
                <w:rFonts w:ascii="Times New Roman" w:eastAsia="Times New Roman" w:hAnsi="Times New Roman" w:cs="Times New Roman"/>
                <w:lang w:eastAsia="ru-RU"/>
              </w:rPr>
            </w:pPr>
            <w:r w:rsidRPr="007B45B8">
              <w:rPr>
                <w:rFonts w:ascii="Times New Roman" w:hAnsi="Times New Roman" w:cs="Times New Roman"/>
              </w:rPr>
              <w:t>Совершенствование администрирования штрафов, накладываемых административными комиссиями</w:t>
            </w:r>
          </w:p>
        </w:tc>
        <w:tc>
          <w:tcPr>
            <w:tcW w:w="2268" w:type="dxa"/>
            <w:shd w:val="clear" w:color="auto" w:fill="auto"/>
          </w:tcPr>
          <w:p w14:paraId="19221DAA" w14:textId="2A03C95E" w:rsidR="00AC6DCD" w:rsidRPr="007B45B8" w:rsidRDefault="00AC6DCD" w:rsidP="00AC6DCD">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организация проверок, контроль за исполнением решений о наложении и взыскании штрафов</w:t>
            </w:r>
          </w:p>
        </w:tc>
        <w:tc>
          <w:tcPr>
            <w:tcW w:w="1276" w:type="dxa"/>
            <w:shd w:val="clear" w:color="auto" w:fill="auto"/>
          </w:tcPr>
          <w:p w14:paraId="4CD8CC1D" w14:textId="37876F6D" w:rsidR="00AC6DCD" w:rsidRPr="007B45B8" w:rsidRDefault="007B45B8" w:rsidP="00AC6DCD">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tcPr>
          <w:p w14:paraId="341B47B5" w14:textId="6D6D9956" w:rsidR="00AC6DCD" w:rsidRPr="007B45B8" w:rsidRDefault="00AC6DCD" w:rsidP="00AC6DCD">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дополнительные поступления в местный бюджет</w:t>
            </w:r>
          </w:p>
        </w:tc>
        <w:tc>
          <w:tcPr>
            <w:tcW w:w="1134" w:type="dxa"/>
            <w:shd w:val="clear" w:color="auto" w:fill="auto"/>
          </w:tcPr>
          <w:p w14:paraId="159AB60F" w14:textId="3D89CFA4"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7</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val="en-US" w:eastAsia="ru-RU"/>
              </w:rPr>
              <w:t>400</w:t>
            </w:r>
          </w:p>
        </w:tc>
        <w:tc>
          <w:tcPr>
            <w:tcW w:w="1134" w:type="dxa"/>
            <w:shd w:val="clear" w:color="auto" w:fill="auto"/>
          </w:tcPr>
          <w:p w14:paraId="6B4725FA" w14:textId="6AEF97A6"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val="en-US" w:eastAsia="ru-RU"/>
              </w:rPr>
              <w:t>300</w:t>
            </w:r>
          </w:p>
        </w:tc>
        <w:tc>
          <w:tcPr>
            <w:tcW w:w="1134" w:type="dxa"/>
            <w:shd w:val="clear" w:color="auto" w:fill="auto"/>
          </w:tcPr>
          <w:p w14:paraId="2388E16E" w14:textId="5C822DD6"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val="en-US" w:eastAsia="ru-RU"/>
              </w:rPr>
              <w:t>400</w:t>
            </w:r>
          </w:p>
        </w:tc>
        <w:tc>
          <w:tcPr>
            <w:tcW w:w="1134" w:type="dxa"/>
            <w:shd w:val="clear" w:color="auto" w:fill="auto"/>
          </w:tcPr>
          <w:p w14:paraId="553D0B4E" w14:textId="09254EC6"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val="en-US" w:eastAsia="ru-RU"/>
              </w:rPr>
              <w:t>500</w:t>
            </w:r>
          </w:p>
        </w:tc>
        <w:tc>
          <w:tcPr>
            <w:tcW w:w="1134" w:type="dxa"/>
            <w:shd w:val="clear" w:color="auto" w:fill="auto"/>
          </w:tcPr>
          <w:p w14:paraId="21E7A114" w14:textId="774BC836" w:rsidR="00AC6DCD" w:rsidRPr="00067A1A" w:rsidRDefault="00AC6DCD" w:rsidP="00AC6DCD">
            <w:pPr>
              <w:spacing w:after="0" w:line="240" w:lineRule="auto"/>
              <w:jc w:val="center"/>
              <w:rPr>
                <w:rFonts w:ascii="Times New Roman" w:eastAsia="Times New Roman" w:hAnsi="Times New Roman" w:cs="Times New Roman"/>
                <w:color w:val="000000"/>
                <w:spacing w:val="-6"/>
                <w:lang w:eastAsia="ru-RU"/>
              </w:rPr>
            </w:pPr>
            <w:r w:rsidRPr="00067A1A">
              <w:rPr>
                <w:rFonts w:ascii="Times New Roman" w:eastAsia="Times New Roman" w:hAnsi="Times New Roman" w:cs="Times New Roman"/>
                <w:color w:val="000000"/>
                <w:spacing w:val="-6"/>
                <w:lang w:val="en-US" w:eastAsia="ru-RU"/>
              </w:rPr>
              <w:t>1</w:t>
            </w:r>
            <w:r w:rsidR="00D71051">
              <w:rPr>
                <w:rFonts w:ascii="Times New Roman" w:eastAsia="Times New Roman" w:hAnsi="Times New Roman" w:cs="Times New Roman"/>
                <w:color w:val="000000"/>
                <w:spacing w:val="-6"/>
                <w:lang w:eastAsia="ru-RU"/>
              </w:rPr>
              <w:t xml:space="preserve"> </w:t>
            </w:r>
            <w:r w:rsidRPr="00067A1A">
              <w:rPr>
                <w:rFonts w:ascii="Times New Roman" w:eastAsia="Times New Roman" w:hAnsi="Times New Roman" w:cs="Times New Roman"/>
                <w:color w:val="000000"/>
                <w:spacing w:val="-6"/>
                <w:lang w:val="en-US" w:eastAsia="ru-RU"/>
              </w:rPr>
              <w:t>600</w:t>
            </w:r>
          </w:p>
        </w:tc>
        <w:tc>
          <w:tcPr>
            <w:tcW w:w="1134" w:type="dxa"/>
            <w:shd w:val="clear" w:color="auto" w:fill="auto"/>
          </w:tcPr>
          <w:p w14:paraId="4E1B4BC4" w14:textId="314CA7FE"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val="en-US"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val="en-US" w:eastAsia="ru-RU"/>
              </w:rPr>
              <w:t>600</w:t>
            </w:r>
          </w:p>
        </w:tc>
      </w:tr>
      <w:tr w:rsidR="00AC6DCD" w:rsidRPr="007B45B8" w14:paraId="531B3857" w14:textId="77777777" w:rsidTr="007C14BF">
        <w:trPr>
          <w:trHeight w:val="20"/>
        </w:trPr>
        <w:tc>
          <w:tcPr>
            <w:tcW w:w="709" w:type="dxa"/>
            <w:shd w:val="clear" w:color="auto" w:fill="auto"/>
            <w:hideMark/>
          </w:tcPr>
          <w:p w14:paraId="2B0D022A" w14:textId="77777777" w:rsidR="00AC6DCD" w:rsidRPr="007B45B8" w:rsidRDefault="00AC6DCD" w:rsidP="00AC6DCD">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1.3.4.</w:t>
            </w:r>
          </w:p>
        </w:tc>
        <w:tc>
          <w:tcPr>
            <w:tcW w:w="2552" w:type="dxa"/>
            <w:shd w:val="clear" w:color="auto" w:fill="auto"/>
          </w:tcPr>
          <w:p w14:paraId="2D18C626" w14:textId="5BE3A311" w:rsidR="00AC6DCD" w:rsidRPr="007B45B8" w:rsidRDefault="00AC6DCD" w:rsidP="00AC6DCD">
            <w:pPr>
              <w:spacing w:after="0" w:line="240" w:lineRule="auto"/>
              <w:rPr>
                <w:rFonts w:ascii="Times New Roman" w:eastAsia="Times New Roman" w:hAnsi="Times New Roman" w:cs="Times New Roman"/>
                <w:color w:val="000000"/>
                <w:lang w:eastAsia="ru-RU"/>
              </w:rPr>
            </w:pPr>
            <w:r w:rsidRPr="007B45B8">
              <w:rPr>
                <w:rFonts w:ascii="Times New Roman" w:hAnsi="Times New Roman" w:cs="Times New Roman"/>
              </w:rPr>
              <w:t>Увеличение доходов за установку и эксплуатацию рекламных конструк</w:t>
            </w:r>
            <w:r w:rsidRPr="007B45B8">
              <w:rPr>
                <w:rFonts w:ascii="Times New Roman" w:hAnsi="Times New Roman" w:cs="Times New Roman"/>
              </w:rPr>
              <w:lastRenderedPageBreak/>
              <w:t xml:space="preserve">ций на объектах недвижимости, находящейся в муниципальной собственности </w:t>
            </w:r>
          </w:p>
        </w:tc>
        <w:tc>
          <w:tcPr>
            <w:tcW w:w="2268" w:type="dxa"/>
            <w:shd w:val="clear" w:color="auto" w:fill="auto"/>
          </w:tcPr>
          <w:p w14:paraId="2A765ED2" w14:textId="76A5CB0B" w:rsidR="00AC6DCD" w:rsidRPr="007B45B8" w:rsidRDefault="00AC6DCD" w:rsidP="00AC6DCD">
            <w:pPr>
              <w:spacing w:after="0" w:line="240" w:lineRule="auto"/>
              <w:rPr>
                <w:rFonts w:ascii="Times New Roman" w:eastAsia="Times New Roman" w:hAnsi="Times New Roman" w:cs="Times New Roman"/>
                <w:lang w:eastAsia="ru-RU"/>
              </w:rPr>
            </w:pPr>
            <w:r w:rsidRPr="007B45B8">
              <w:rPr>
                <w:rFonts w:ascii="Times New Roman" w:hAnsi="Times New Roman" w:cs="Times New Roman"/>
              </w:rPr>
              <w:lastRenderedPageBreak/>
              <w:t xml:space="preserve">заключение договоров на использование рекламных мест и проведение </w:t>
            </w:r>
            <w:proofErr w:type="spellStart"/>
            <w:r w:rsidRPr="007B45B8">
              <w:rPr>
                <w:rFonts w:ascii="Times New Roman" w:hAnsi="Times New Roman" w:cs="Times New Roman"/>
              </w:rPr>
              <w:t>претензионно</w:t>
            </w:r>
            <w:proofErr w:type="spellEnd"/>
            <w:r w:rsidRPr="007B45B8">
              <w:rPr>
                <w:rFonts w:ascii="Times New Roman" w:hAnsi="Times New Roman" w:cs="Times New Roman"/>
              </w:rPr>
              <w:t>-</w:t>
            </w:r>
            <w:r w:rsidRPr="007B45B8">
              <w:rPr>
                <w:rFonts w:ascii="Times New Roman" w:hAnsi="Times New Roman" w:cs="Times New Roman"/>
              </w:rPr>
              <w:lastRenderedPageBreak/>
              <w:t xml:space="preserve">исковой работы по взысканию задолженности по договорам за установку рекламных конструкций </w:t>
            </w:r>
          </w:p>
        </w:tc>
        <w:tc>
          <w:tcPr>
            <w:tcW w:w="1276" w:type="dxa"/>
            <w:shd w:val="clear" w:color="auto" w:fill="auto"/>
          </w:tcPr>
          <w:p w14:paraId="1A206EEA" w14:textId="3070DA91" w:rsidR="00AC6DCD" w:rsidRPr="007B45B8" w:rsidRDefault="007B45B8" w:rsidP="00AC6DCD">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lastRenderedPageBreak/>
              <w:t>Администрация</w:t>
            </w:r>
          </w:p>
        </w:tc>
        <w:tc>
          <w:tcPr>
            <w:tcW w:w="1701" w:type="dxa"/>
            <w:shd w:val="clear" w:color="auto" w:fill="auto"/>
          </w:tcPr>
          <w:p w14:paraId="694BCB91" w14:textId="0D40D907" w:rsidR="00AC6DCD" w:rsidRPr="007B45B8" w:rsidRDefault="00AC6DCD" w:rsidP="00AC6DCD">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дополнительные поступления в местный бюджет</w:t>
            </w:r>
          </w:p>
        </w:tc>
        <w:tc>
          <w:tcPr>
            <w:tcW w:w="1134" w:type="dxa"/>
            <w:shd w:val="clear" w:color="auto" w:fill="auto"/>
          </w:tcPr>
          <w:p w14:paraId="1BCD5B3C" w14:textId="7B00BD21" w:rsidR="00AC6DCD" w:rsidRPr="00067A1A" w:rsidRDefault="00352F3A"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w:t>
            </w:r>
          </w:p>
        </w:tc>
        <w:tc>
          <w:tcPr>
            <w:tcW w:w="1134" w:type="dxa"/>
            <w:shd w:val="clear" w:color="auto" w:fill="auto"/>
          </w:tcPr>
          <w:p w14:paraId="3031D34E" w14:textId="666486CF" w:rsidR="00AC6DCD" w:rsidRPr="00067A1A" w:rsidRDefault="00352F3A"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w:t>
            </w:r>
          </w:p>
        </w:tc>
        <w:tc>
          <w:tcPr>
            <w:tcW w:w="1134" w:type="dxa"/>
            <w:shd w:val="clear" w:color="auto" w:fill="auto"/>
          </w:tcPr>
          <w:p w14:paraId="02842E42" w14:textId="39949BBA" w:rsidR="00AC6DCD" w:rsidRPr="00067A1A" w:rsidRDefault="00352F3A"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w:t>
            </w:r>
          </w:p>
        </w:tc>
        <w:tc>
          <w:tcPr>
            <w:tcW w:w="1134" w:type="dxa"/>
            <w:shd w:val="clear" w:color="auto" w:fill="auto"/>
          </w:tcPr>
          <w:p w14:paraId="23EF4211" w14:textId="1526F0F6" w:rsidR="00AC6DCD" w:rsidRPr="00067A1A" w:rsidRDefault="00352F3A"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w:t>
            </w:r>
          </w:p>
        </w:tc>
        <w:tc>
          <w:tcPr>
            <w:tcW w:w="1134" w:type="dxa"/>
            <w:shd w:val="clear" w:color="auto" w:fill="auto"/>
          </w:tcPr>
          <w:p w14:paraId="2CC64079" w14:textId="11F6BE4C" w:rsidR="00AC6DCD" w:rsidRPr="00067A1A" w:rsidRDefault="00352F3A"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w:t>
            </w:r>
          </w:p>
        </w:tc>
        <w:tc>
          <w:tcPr>
            <w:tcW w:w="1134" w:type="dxa"/>
            <w:shd w:val="clear" w:color="auto" w:fill="auto"/>
          </w:tcPr>
          <w:p w14:paraId="4CA43893" w14:textId="41EF348A" w:rsidR="00AC6DCD" w:rsidRPr="00067A1A" w:rsidRDefault="00352F3A"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w:t>
            </w:r>
          </w:p>
        </w:tc>
      </w:tr>
      <w:tr w:rsidR="00AC6DCD" w:rsidRPr="007B45B8" w14:paraId="6B3C7492" w14:textId="77777777" w:rsidTr="007432D5">
        <w:trPr>
          <w:trHeight w:val="20"/>
        </w:trPr>
        <w:tc>
          <w:tcPr>
            <w:tcW w:w="8506" w:type="dxa"/>
            <w:gridSpan w:val="5"/>
            <w:shd w:val="clear" w:color="auto" w:fill="auto"/>
          </w:tcPr>
          <w:p w14:paraId="75811E6C" w14:textId="52981F0C" w:rsidR="00AC6DCD" w:rsidRPr="007B45B8" w:rsidRDefault="00AC6DCD" w:rsidP="00AC6DCD">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bCs/>
                <w:color w:val="000000"/>
                <w:lang w:eastAsia="ru-RU"/>
              </w:rPr>
              <w:lastRenderedPageBreak/>
              <w:t>Бюджетный эффект от мероприятий по увеличению доходов</w:t>
            </w:r>
          </w:p>
        </w:tc>
        <w:tc>
          <w:tcPr>
            <w:tcW w:w="1134" w:type="dxa"/>
            <w:shd w:val="clear" w:color="auto" w:fill="auto"/>
          </w:tcPr>
          <w:p w14:paraId="75790792" w14:textId="538469C9" w:rsidR="00AC6DCD" w:rsidRPr="00067A1A" w:rsidRDefault="00AC6DCD" w:rsidP="00AC6DCD">
            <w:pPr>
              <w:spacing w:after="0" w:line="240" w:lineRule="auto"/>
              <w:jc w:val="center"/>
              <w:rPr>
                <w:rFonts w:ascii="Times New Roman" w:eastAsia="Times New Roman" w:hAnsi="Times New Roman" w:cs="Times New Roman"/>
                <w:color w:val="000000"/>
                <w:spacing w:val="-6"/>
                <w:lang w:eastAsia="ru-RU"/>
              </w:rPr>
            </w:pPr>
          </w:p>
        </w:tc>
        <w:tc>
          <w:tcPr>
            <w:tcW w:w="1134" w:type="dxa"/>
            <w:shd w:val="clear" w:color="auto" w:fill="auto"/>
          </w:tcPr>
          <w:p w14:paraId="3F24736F" w14:textId="7937249C"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p>
        </w:tc>
        <w:tc>
          <w:tcPr>
            <w:tcW w:w="1134" w:type="dxa"/>
            <w:shd w:val="clear" w:color="auto" w:fill="auto"/>
          </w:tcPr>
          <w:p w14:paraId="746D4BDA" w14:textId="2FA8C916"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p>
        </w:tc>
        <w:tc>
          <w:tcPr>
            <w:tcW w:w="1134" w:type="dxa"/>
            <w:shd w:val="clear" w:color="auto" w:fill="auto"/>
          </w:tcPr>
          <w:p w14:paraId="2003E4EE" w14:textId="1C66D291"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p>
        </w:tc>
        <w:tc>
          <w:tcPr>
            <w:tcW w:w="1134" w:type="dxa"/>
            <w:shd w:val="clear" w:color="auto" w:fill="auto"/>
          </w:tcPr>
          <w:p w14:paraId="50724651" w14:textId="6D2415D7"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p>
        </w:tc>
        <w:tc>
          <w:tcPr>
            <w:tcW w:w="1134" w:type="dxa"/>
            <w:shd w:val="clear" w:color="auto" w:fill="auto"/>
          </w:tcPr>
          <w:p w14:paraId="4B0072AF" w14:textId="4B072BB2"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p>
        </w:tc>
      </w:tr>
      <w:tr w:rsidR="00AC6DCD" w:rsidRPr="007B45B8" w14:paraId="424D40CC" w14:textId="77777777" w:rsidTr="007432D5">
        <w:trPr>
          <w:trHeight w:val="20"/>
        </w:trPr>
        <w:tc>
          <w:tcPr>
            <w:tcW w:w="15310" w:type="dxa"/>
            <w:gridSpan w:val="11"/>
            <w:shd w:val="clear" w:color="auto" w:fill="auto"/>
            <w:hideMark/>
          </w:tcPr>
          <w:p w14:paraId="5F11A0A8" w14:textId="6A67D837" w:rsidR="00AC6DCD" w:rsidRPr="00067A1A" w:rsidRDefault="00AC6DCD" w:rsidP="00AC6DCD">
            <w:pPr>
              <w:spacing w:after="0" w:line="240" w:lineRule="auto"/>
              <w:jc w:val="center"/>
              <w:rPr>
                <w:rFonts w:ascii="Times New Roman" w:eastAsia="Times New Roman" w:hAnsi="Times New Roman" w:cs="Times New Roman"/>
                <w:bCs/>
                <w:color w:val="000000"/>
                <w:lang w:eastAsia="ru-RU"/>
              </w:rPr>
            </w:pPr>
            <w:r w:rsidRPr="00067A1A">
              <w:rPr>
                <w:rFonts w:ascii="Times New Roman" w:eastAsia="Times New Roman" w:hAnsi="Times New Roman" w:cs="Times New Roman"/>
                <w:bCs/>
                <w:lang w:eastAsia="ru-RU"/>
              </w:rPr>
              <w:t>2. Мероприятия по оптимизации расходов бюджета</w:t>
            </w:r>
          </w:p>
        </w:tc>
      </w:tr>
      <w:tr w:rsidR="00AC6DCD" w:rsidRPr="007B45B8" w14:paraId="41273364" w14:textId="77777777" w:rsidTr="007432D5">
        <w:trPr>
          <w:trHeight w:val="20"/>
        </w:trPr>
        <w:tc>
          <w:tcPr>
            <w:tcW w:w="15310" w:type="dxa"/>
            <w:gridSpan w:val="11"/>
            <w:shd w:val="clear" w:color="auto" w:fill="auto"/>
            <w:hideMark/>
          </w:tcPr>
          <w:p w14:paraId="3BDA4F76" w14:textId="5E4E58C9"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2.1. Повышение эффективности муниципальных закупок</w:t>
            </w:r>
          </w:p>
        </w:tc>
      </w:tr>
      <w:tr w:rsidR="00AC6DCD" w:rsidRPr="007B45B8" w14:paraId="7A4FCEA6" w14:textId="77777777" w:rsidTr="00BA425A">
        <w:trPr>
          <w:trHeight w:val="20"/>
        </w:trPr>
        <w:tc>
          <w:tcPr>
            <w:tcW w:w="709" w:type="dxa"/>
            <w:shd w:val="clear" w:color="auto" w:fill="auto"/>
            <w:hideMark/>
          </w:tcPr>
          <w:p w14:paraId="17EB4EC9" w14:textId="4F7F08B2" w:rsidR="00AC6DCD" w:rsidRPr="007B45B8" w:rsidRDefault="00AC6DCD" w:rsidP="00AC6DCD">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hideMark/>
          </w:tcPr>
          <w:p w14:paraId="393A2520" w14:textId="77777777" w:rsidR="00AC6DCD" w:rsidRPr="007B45B8" w:rsidRDefault="00AC6DCD" w:rsidP="00AC6DCD">
            <w:pPr>
              <w:spacing w:after="0" w:line="240" w:lineRule="auto"/>
              <w:rPr>
                <w:rFonts w:ascii="Times New Roman" w:eastAsia="Times New Roman" w:hAnsi="Times New Roman" w:cs="Times New Roman"/>
                <w:color w:val="000000" w:themeColor="text1"/>
                <w:lang w:eastAsia="ru-RU"/>
              </w:rPr>
            </w:pPr>
            <w:r w:rsidRPr="007B45B8">
              <w:rPr>
                <w:rFonts w:ascii="Times New Roman" w:eastAsia="Times New Roman" w:hAnsi="Times New Roman" w:cs="Times New Roman"/>
                <w:color w:val="000000" w:themeColor="text1"/>
                <w:lang w:eastAsia="ru-RU"/>
              </w:rPr>
              <w:t>Экономия бюджетных средств, сложившаяся при проведении закупочных процедур</w:t>
            </w:r>
          </w:p>
        </w:tc>
        <w:tc>
          <w:tcPr>
            <w:tcW w:w="2268" w:type="dxa"/>
            <w:shd w:val="clear" w:color="auto" w:fill="auto"/>
            <w:hideMark/>
          </w:tcPr>
          <w:p w14:paraId="06AF07A2" w14:textId="565431F6" w:rsidR="00AC6DCD" w:rsidRPr="007B45B8" w:rsidRDefault="00AC6DCD" w:rsidP="00AC6DCD">
            <w:pPr>
              <w:spacing w:after="0" w:line="240" w:lineRule="auto"/>
              <w:rPr>
                <w:rFonts w:ascii="Times New Roman" w:eastAsia="Times New Roman" w:hAnsi="Times New Roman" w:cs="Times New Roman"/>
                <w:color w:val="000000" w:themeColor="text1"/>
                <w:lang w:eastAsia="ru-RU"/>
              </w:rPr>
            </w:pPr>
            <w:r w:rsidRPr="007B45B8">
              <w:rPr>
                <w:rFonts w:ascii="Times New Roman" w:eastAsia="Times New Roman" w:hAnsi="Times New Roman" w:cs="Times New Roman"/>
                <w:color w:val="000000" w:themeColor="text1"/>
                <w:lang w:eastAsia="ru-RU"/>
              </w:rPr>
              <w:t>экономия при проведении закупок</w:t>
            </w:r>
          </w:p>
        </w:tc>
        <w:tc>
          <w:tcPr>
            <w:tcW w:w="1276" w:type="dxa"/>
            <w:shd w:val="clear" w:color="auto" w:fill="auto"/>
            <w:hideMark/>
          </w:tcPr>
          <w:p w14:paraId="03C47E83" w14:textId="41FAE13A" w:rsidR="00AC6DCD" w:rsidRPr="007B45B8" w:rsidRDefault="00AC6DCD" w:rsidP="00AC6DCD">
            <w:pPr>
              <w:spacing w:after="0" w:line="240" w:lineRule="auto"/>
              <w:jc w:val="center"/>
              <w:rPr>
                <w:rFonts w:ascii="Times New Roman" w:eastAsia="Times New Roman" w:hAnsi="Times New Roman" w:cs="Times New Roman"/>
                <w:color w:val="000000" w:themeColor="text1"/>
                <w:lang w:eastAsia="ru-RU"/>
              </w:rPr>
            </w:pPr>
            <w:r w:rsidRPr="007B45B8">
              <w:rPr>
                <w:rFonts w:ascii="Times New Roman" w:eastAsia="Times New Roman" w:hAnsi="Times New Roman" w:cs="Times New Roman"/>
                <w:color w:val="000000" w:themeColor="text1"/>
                <w:lang w:eastAsia="ru-RU"/>
              </w:rPr>
              <w:t>МКП ЯО,</w:t>
            </w:r>
            <w:r w:rsidRPr="007B45B8">
              <w:rPr>
                <w:rFonts w:ascii="Times New Roman" w:eastAsia="Times New Roman" w:hAnsi="Times New Roman" w:cs="Times New Roman"/>
                <w:color w:val="000000" w:themeColor="text1"/>
                <w:lang w:eastAsia="ru-RU"/>
              </w:rPr>
              <w:br/>
            </w:r>
            <w:r w:rsidR="007B45B8" w:rsidRPr="007B45B8">
              <w:rPr>
                <w:rFonts w:ascii="Times New Roman" w:eastAsia="Times New Roman" w:hAnsi="Times New Roman" w:cs="Times New Roman"/>
                <w:color w:val="000000"/>
                <w:lang w:eastAsia="ru-RU"/>
              </w:rPr>
              <w:t>Администрация</w:t>
            </w:r>
            <w:r w:rsidR="000A04EF">
              <w:rPr>
                <w:rFonts w:ascii="Times New Roman" w:eastAsia="Times New Roman" w:hAnsi="Times New Roman" w:cs="Times New Roman"/>
                <w:color w:val="000000"/>
                <w:lang w:eastAsia="ru-RU"/>
              </w:rPr>
              <w:t>, МКУ «ЦОД»</w:t>
            </w:r>
          </w:p>
        </w:tc>
        <w:tc>
          <w:tcPr>
            <w:tcW w:w="1701" w:type="dxa"/>
            <w:shd w:val="clear" w:color="auto" w:fill="auto"/>
            <w:hideMark/>
          </w:tcPr>
          <w:p w14:paraId="243624F5" w14:textId="576B7245" w:rsidR="00AC6DCD" w:rsidRPr="007B45B8" w:rsidRDefault="00AC6DCD" w:rsidP="00AC6DCD">
            <w:pPr>
              <w:spacing w:after="0" w:line="240" w:lineRule="auto"/>
              <w:jc w:val="center"/>
              <w:rPr>
                <w:rFonts w:ascii="Times New Roman" w:eastAsia="Times New Roman" w:hAnsi="Times New Roman" w:cs="Times New Roman"/>
                <w:color w:val="000000" w:themeColor="text1"/>
                <w:lang w:eastAsia="ru-RU"/>
              </w:rPr>
            </w:pPr>
            <w:r w:rsidRPr="007B45B8">
              <w:rPr>
                <w:rFonts w:ascii="Times New Roman" w:eastAsia="Times New Roman" w:hAnsi="Times New Roman" w:cs="Times New Roman"/>
                <w:color w:val="000000" w:themeColor="text1"/>
                <w:lang w:eastAsia="ru-RU"/>
              </w:rPr>
              <w:t>сокращение расходов местного бюджета. Эффект будет оценен по итогам года</w:t>
            </w:r>
          </w:p>
        </w:tc>
        <w:tc>
          <w:tcPr>
            <w:tcW w:w="1134" w:type="dxa"/>
            <w:shd w:val="clear" w:color="auto" w:fill="auto"/>
            <w:hideMark/>
          </w:tcPr>
          <w:p w14:paraId="4C349BC7" w14:textId="77777777"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w:t>
            </w:r>
          </w:p>
        </w:tc>
        <w:tc>
          <w:tcPr>
            <w:tcW w:w="1134" w:type="dxa"/>
            <w:shd w:val="clear" w:color="auto" w:fill="auto"/>
            <w:hideMark/>
          </w:tcPr>
          <w:p w14:paraId="1948F3CB" w14:textId="77777777"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w:t>
            </w:r>
          </w:p>
        </w:tc>
        <w:tc>
          <w:tcPr>
            <w:tcW w:w="1134" w:type="dxa"/>
            <w:shd w:val="clear" w:color="auto" w:fill="auto"/>
            <w:hideMark/>
          </w:tcPr>
          <w:p w14:paraId="1EBD65B3" w14:textId="77777777"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w:t>
            </w:r>
          </w:p>
        </w:tc>
        <w:tc>
          <w:tcPr>
            <w:tcW w:w="1134" w:type="dxa"/>
            <w:shd w:val="clear" w:color="auto" w:fill="auto"/>
            <w:hideMark/>
          </w:tcPr>
          <w:p w14:paraId="62F34B48" w14:textId="77777777"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w:t>
            </w:r>
          </w:p>
        </w:tc>
        <w:tc>
          <w:tcPr>
            <w:tcW w:w="1134" w:type="dxa"/>
            <w:shd w:val="clear" w:color="auto" w:fill="auto"/>
            <w:hideMark/>
          </w:tcPr>
          <w:p w14:paraId="2A9BFF65" w14:textId="77777777"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w:t>
            </w:r>
          </w:p>
        </w:tc>
        <w:tc>
          <w:tcPr>
            <w:tcW w:w="1134" w:type="dxa"/>
            <w:shd w:val="clear" w:color="auto" w:fill="auto"/>
            <w:hideMark/>
          </w:tcPr>
          <w:p w14:paraId="3DA1914B" w14:textId="77777777" w:rsidR="00AC6DCD" w:rsidRPr="00067A1A" w:rsidRDefault="00AC6DCD" w:rsidP="00AC6DCD">
            <w:pPr>
              <w:spacing w:after="0" w:line="240" w:lineRule="auto"/>
              <w:jc w:val="center"/>
              <w:rPr>
                <w:rFonts w:ascii="Times New Roman" w:eastAsia="Times New Roman" w:hAnsi="Times New Roman" w:cs="Times New Roman"/>
                <w:color w:val="000000" w:themeColor="text1"/>
                <w:lang w:eastAsia="ru-RU"/>
              </w:rPr>
            </w:pPr>
            <w:r w:rsidRPr="00067A1A">
              <w:rPr>
                <w:rFonts w:ascii="Times New Roman" w:eastAsia="Times New Roman" w:hAnsi="Times New Roman" w:cs="Times New Roman"/>
                <w:color w:val="000000" w:themeColor="text1"/>
                <w:lang w:eastAsia="ru-RU"/>
              </w:rPr>
              <w:t>-</w:t>
            </w:r>
          </w:p>
        </w:tc>
      </w:tr>
      <w:tr w:rsidR="00AC6DCD" w:rsidRPr="007B45B8" w14:paraId="79BE0A04" w14:textId="77777777" w:rsidTr="002407FD">
        <w:trPr>
          <w:trHeight w:val="264"/>
        </w:trPr>
        <w:tc>
          <w:tcPr>
            <w:tcW w:w="15310" w:type="dxa"/>
            <w:gridSpan w:val="11"/>
            <w:shd w:val="clear" w:color="auto" w:fill="auto"/>
            <w:hideMark/>
          </w:tcPr>
          <w:p w14:paraId="77B1C420" w14:textId="36B40FAE" w:rsidR="00AC6DCD" w:rsidRPr="00067A1A" w:rsidRDefault="00AC6DCD" w:rsidP="00AC6DCD">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2.2. Оптимизация расходов на содержание бюджетной сети</w:t>
            </w:r>
          </w:p>
        </w:tc>
      </w:tr>
      <w:tr w:rsidR="004F4205" w:rsidRPr="007B45B8" w14:paraId="107E14EC" w14:textId="77777777" w:rsidTr="003C557C">
        <w:trPr>
          <w:trHeight w:val="20"/>
        </w:trPr>
        <w:tc>
          <w:tcPr>
            <w:tcW w:w="709" w:type="dxa"/>
            <w:shd w:val="clear" w:color="auto" w:fill="auto"/>
            <w:hideMark/>
          </w:tcPr>
          <w:p w14:paraId="61D8142E" w14:textId="586E49AD"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2.2.1.</w:t>
            </w:r>
          </w:p>
        </w:tc>
        <w:tc>
          <w:tcPr>
            <w:tcW w:w="2552" w:type="dxa"/>
            <w:shd w:val="clear" w:color="auto" w:fill="auto"/>
            <w:hideMark/>
          </w:tcPr>
          <w:p w14:paraId="398B25B1" w14:textId="26A8B5E2"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Увеличение объема расходов, финансово обеспеченных за счет средств, поступивших от осуществления приносящей доход деятельности бюджетными и автономными учреждениями, с целью их направления на повышение качества оказываемых муниципальных услуг (выполняемых работ) и развитие учреждений</w:t>
            </w:r>
          </w:p>
        </w:tc>
        <w:tc>
          <w:tcPr>
            <w:tcW w:w="2268" w:type="dxa"/>
            <w:shd w:val="clear" w:color="auto" w:fill="auto"/>
            <w:hideMark/>
          </w:tcPr>
          <w:p w14:paraId="2A31D03E" w14:textId="3A875FEB"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проведение аудита платных услуг, актуализация перечня платных услуг, оказываемых населению, и цен на услуги</w:t>
            </w:r>
          </w:p>
        </w:tc>
        <w:tc>
          <w:tcPr>
            <w:tcW w:w="1276" w:type="dxa"/>
            <w:shd w:val="clear" w:color="auto" w:fill="auto"/>
            <w:hideMark/>
          </w:tcPr>
          <w:p w14:paraId="540EA54D" w14:textId="22946B2F" w:rsidR="004F4205" w:rsidRPr="007B45B8" w:rsidRDefault="007B45B8" w:rsidP="004F420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50E85F73" w14:textId="27FDC226" w:rsidR="004F4205" w:rsidRPr="007B45B8" w:rsidRDefault="004F4205" w:rsidP="004F420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сокращение расходов местного бюджета</w:t>
            </w:r>
          </w:p>
        </w:tc>
        <w:tc>
          <w:tcPr>
            <w:tcW w:w="1134" w:type="dxa"/>
            <w:shd w:val="clear" w:color="auto" w:fill="auto"/>
          </w:tcPr>
          <w:p w14:paraId="7DA2AEDE" w14:textId="20003B51" w:rsidR="004F4205" w:rsidRPr="00067A1A" w:rsidRDefault="002407FD"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11</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741,2</w:t>
            </w:r>
          </w:p>
        </w:tc>
        <w:tc>
          <w:tcPr>
            <w:tcW w:w="1134" w:type="dxa"/>
            <w:shd w:val="clear" w:color="auto" w:fill="auto"/>
          </w:tcPr>
          <w:p w14:paraId="651B70A9" w14:textId="23B1A8FB" w:rsidR="004F4205" w:rsidRPr="00067A1A" w:rsidRDefault="002407FD"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891,6</w:t>
            </w:r>
          </w:p>
        </w:tc>
        <w:tc>
          <w:tcPr>
            <w:tcW w:w="1134" w:type="dxa"/>
            <w:shd w:val="clear" w:color="auto" w:fill="auto"/>
          </w:tcPr>
          <w:p w14:paraId="68BDE087" w14:textId="3B31C008" w:rsidR="004F4205" w:rsidRPr="00067A1A" w:rsidRDefault="002407FD"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704,9</w:t>
            </w:r>
          </w:p>
        </w:tc>
        <w:tc>
          <w:tcPr>
            <w:tcW w:w="1134" w:type="dxa"/>
            <w:shd w:val="clear" w:color="auto" w:fill="auto"/>
          </w:tcPr>
          <w:p w14:paraId="575B92C7" w14:textId="7EA0CB8B" w:rsidR="004F4205" w:rsidRPr="00067A1A" w:rsidRDefault="002407FD"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704,9</w:t>
            </w:r>
          </w:p>
        </w:tc>
        <w:tc>
          <w:tcPr>
            <w:tcW w:w="1134" w:type="dxa"/>
            <w:shd w:val="clear" w:color="auto" w:fill="auto"/>
          </w:tcPr>
          <w:p w14:paraId="6F1AC02B" w14:textId="79AD8F20" w:rsidR="004F4205" w:rsidRPr="00067A1A" w:rsidRDefault="002407FD"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714,9</w:t>
            </w:r>
          </w:p>
        </w:tc>
        <w:tc>
          <w:tcPr>
            <w:tcW w:w="1134" w:type="dxa"/>
            <w:shd w:val="clear" w:color="auto" w:fill="auto"/>
          </w:tcPr>
          <w:p w14:paraId="704B36B1" w14:textId="1258B3BE" w:rsidR="004F4205" w:rsidRPr="00067A1A" w:rsidRDefault="002407FD"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724,9</w:t>
            </w:r>
          </w:p>
        </w:tc>
      </w:tr>
      <w:tr w:rsidR="004F4205" w:rsidRPr="007B45B8" w14:paraId="2B97F48B" w14:textId="77777777" w:rsidTr="00D841F3">
        <w:trPr>
          <w:trHeight w:val="20"/>
        </w:trPr>
        <w:tc>
          <w:tcPr>
            <w:tcW w:w="709" w:type="dxa"/>
            <w:shd w:val="clear" w:color="auto" w:fill="auto"/>
            <w:hideMark/>
          </w:tcPr>
          <w:p w14:paraId="74AD213F" w14:textId="7618699E"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2.2.2.</w:t>
            </w:r>
          </w:p>
        </w:tc>
        <w:tc>
          <w:tcPr>
            <w:tcW w:w="2552" w:type="dxa"/>
            <w:shd w:val="clear" w:color="auto" w:fill="auto"/>
            <w:hideMark/>
          </w:tcPr>
          <w:p w14:paraId="30E1671F" w14:textId="588CB563" w:rsidR="004F4205" w:rsidRPr="007B45B8" w:rsidRDefault="004F4205" w:rsidP="004F4205">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Передача неиспользуемого недвижимого имущества в казну, списание муниципального недвижимого имущества, которое утратило потребительские свойства</w:t>
            </w:r>
          </w:p>
        </w:tc>
        <w:tc>
          <w:tcPr>
            <w:tcW w:w="2268" w:type="dxa"/>
            <w:shd w:val="clear" w:color="auto" w:fill="auto"/>
            <w:hideMark/>
          </w:tcPr>
          <w:p w14:paraId="523DE634" w14:textId="496AAE37" w:rsidR="004F4205" w:rsidRPr="007B45B8" w:rsidRDefault="004F4205" w:rsidP="004F4205">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проведение аудита имущества. Передача или списание имущества</w:t>
            </w:r>
          </w:p>
        </w:tc>
        <w:tc>
          <w:tcPr>
            <w:tcW w:w="1276" w:type="dxa"/>
            <w:shd w:val="clear" w:color="auto" w:fill="auto"/>
            <w:hideMark/>
          </w:tcPr>
          <w:p w14:paraId="2BB53FD8" w14:textId="72DD0448" w:rsidR="004F4205" w:rsidRPr="007B45B8" w:rsidRDefault="007B45B8" w:rsidP="004F420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635F0AF9" w14:textId="1322AD5B" w:rsidR="004F4205" w:rsidRPr="007B45B8" w:rsidRDefault="004F4205" w:rsidP="004F420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сокращение расходов местного бюджета</w:t>
            </w:r>
          </w:p>
        </w:tc>
        <w:tc>
          <w:tcPr>
            <w:tcW w:w="1134" w:type="dxa"/>
            <w:shd w:val="clear" w:color="auto" w:fill="auto"/>
          </w:tcPr>
          <w:p w14:paraId="5034D390" w14:textId="48A6AEB9"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7</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223,0</w:t>
            </w:r>
          </w:p>
        </w:tc>
        <w:tc>
          <w:tcPr>
            <w:tcW w:w="1134" w:type="dxa"/>
            <w:shd w:val="clear" w:color="auto" w:fill="auto"/>
          </w:tcPr>
          <w:p w14:paraId="15A524BD" w14:textId="0055473D"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373,32</w:t>
            </w:r>
          </w:p>
        </w:tc>
        <w:tc>
          <w:tcPr>
            <w:tcW w:w="1134" w:type="dxa"/>
            <w:shd w:val="clear" w:color="auto" w:fill="auto"/>
          </w:tcPr>
          <w:p w14:paraId="7B7F2FF0" w14:textId="30A9E224"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w:t>
            </w:r>
            <w:r w:rsidR="00D71051">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462,42</w:t>
            </w:r>
          </w:p>
        </w:tc>
        <w:tc>
          <w:tcPr>
            <w:tcW w:w="1134" w:type="dxa"/>
            <w:shd w:val="clear" w:color="auto" w:fill="auto"/>
          </w:tcPr>
          <w:p w14:paraId="595EFCC0" w14:textId="2E5191F0"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462,42</w:t>
            </w:r>
          </w:p>
        </w:tc>
        <w:tc>
          <w:tcPr>
            <w:tcW w:w="1134" w:type="dxa"/>
            <w:shd w:val="clear" w:color="auto" w:fill="auto"/>
          </w:tcPr>
          <w:p w14:paraId="2C13479D" w14:textId="05DE8D62"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462,42</w:t>
            </w:r>
          </w:p>
        </w:tc>
        <w:tc>
          <w:tcPr>
            <w:tcW w:w="1134" w:type="dxa"/>
            <w:shd w:val="clear" w:color="auto" w:fill="auto"/>
          </w:tcPr>
          <w:p w14:paraId="7AAF2128" w14:textId="6FF42FE6"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1</w:t>
            </w:r>
            <w:r w:rsidR="00067A1A">
              <w:rPr>
                <w:rFonts w:ascii="Times New Roman" w:eastAsia="Times New Roman" w:hAnsi="Times New Roman" w:cs="Times New Roman"/>
                <w:color w:val="000000"/>
                <w:lang w:eastAsia="ru-RU"/>
              </w:rPr>
              <w:t xml:space="preserve"> </w:t>
            </w:r>
            <w:r w:rsidRPr="00067A1A">
              <w:rPr>
                <w:rFonts w:ascii="Times New Roman" w:eastAsia="Times New Roman" w:hAnsi="Times New Roman" w:cs="Times New Roman"/>
                <w:color w:val="000000"/>
                <w:lang w:eastAsia="ru-RU"/>
              </w:rPr>
              <w:t>462,42</w:t>
            </w:r>
          </w:p>
        </w:tc>
      </w:tr>
      <w:tr w:rsidR="004F4205" w:rsidRPr="007B45B8" w14:paraId="30223756" w14:textId="77777777" w:rsidTr="007432D5">
        <w:trPr>
          <w:trHeight w:val="20"/>
        </w:trPr>
        <w:tc>
          <w:tcPr>
            <w:tcW w:w="15310" w:type="dxa"/>
            <w:gridSpan w:val="11"/>
            <w:shd w:val="clear" w:color="auto" w:fill="auto"/>
            <w:hideMark/>
          </w:tcPr>
          <w:p w14:paraId="29DD76C5" w14:textId="089F7203"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2.3. Сокращение кредиторской задолженности местного бюджета</w:t>
            </w:r>
          </w:p>
        </w:tc>
      </w:tr>
      <w:tr w:rsidR="004F4205" w:rsidRPr="007B45B8" w14:paraId="20EF994A" w14:textId="77777777" w:rsidTr="00BA425A">
        <w:trPr>
          <w:trHeight w:val="20"/>
        </w:trPr>
        <w:tc>
          <w:tcPr>
            <w:tcW w:w="709" w:type="dxa"/>
            <w:shd w:val="clear" w:color="auto" w:fill="auto"/>
            <w:hideMark/>
          </w:tcPr>
          <w:p w14:paraId="2BB1BAEE" w14:textId="6675E14A"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2.3.1.</w:t>
            </w:r>
          </w:p>
        </w:tc>
        <w:tc>
          <w:tcPr>
            <w:tcW w:w="2552" w:type="dxa"/>
            <w:shd w:val="clear" w:color="auto" w:fill="auto"/>
            <w:hideMark/>
          </w:tcPr>
          <w:p w14:paraId="5C5D0A63" w14:textId="33A08B3F"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Недопущение образования на 1-е число каждого месяца просроченной кредиторской задолженности местного бюджета и бюджетных и автономных учреждений в части расходов на оплату труда</w:t>
            </w:r>
          </w:p>
        </w:tc>
        <w:tc>
          <w:tcPr>
            <w:tcW w:w="2268" w:type="dxa"/>
            <w:shd w:val="clear" w:color="auto" w:fill="auto"/>
            <w:hideMark/>
          </w:tcPr>
          <w:p w14:paraId="78644E34" w14:textId="4AD8F820"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проведение мониторинга задолженности по оплате труда</w:t>
            </w:r>
          </w:p>
        </w:tc>
        <w:tc>
          <w:tcPr>
            <w:tcW w:w="1276" w:type="dxa"/>
            <w:shd w:val="clear" w:color="auto" w:fill="auto"/>
            <w:hideMark/>
          </w:tcPr>
          <w:p w14:paraId="6B0EE7E5" w14:textId="55EDFC0C" w:rsidR="004F4205" w:rsidRDefault="007B45B8"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Администрация</w:t>
            </w:r>
            <w:r w:rsidR="000A04EF">
              <w:rPr>
                <w:rFonts w:ascii="Times New Roman" w:eastAsia="Times New Roman" w:hAnsi="Times New Roman" w:cs="Times New Roman"/>
                <w:color w:val="000000"/>
                <w:lang w:eastAsia="ru-RU"/>
              </w:rPr>
              <w:t>, АУ, БУ</w:t>
            </w:r>
          </w:p>
          <w:p w14:paraId="3B1923B7" w14:textId="6FECD0B0" w:rsidR="000A04EF" w:rsidRPr="007B45B8" w:rsidRDefault="000A04EF" w:rsidP="004F4205">
            <w:pPr>
              <w:spacing w:after="0" w:line="240" w:lineRule="auto"/>
              <w:jc w:val="center"/>
              <w:rPr>
                <w:rFonts w:ascii="Times New Roman" w:eastAsia="Times New Roman" w:hAnsi="Times New Roman" w:cs="Times New Roman"/>
                <w:color w:val="000000"/>
                <w:lang w:eastAsia="ru-RU"/>
              </w:rPr>
            </w:pPr>
          </w:p>
        </w:tc>
        <w:tc>
          <w:tcPr>
            <w:tcW w:w="1701" w:type="dxa"/>
            <w:shd w:val="clear" w:color="auto" w:fill="auto"/>
            <w:hideMark/>
          </w:tcPr>
          <w:p w14:paraId="4E7C0303" w14:textId="29E0461C"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просроченная кредиторская задолженность по оплате труда</w:t>
            </w:r>
          </w:p>
        </w:tc>
        <w:tc>
          <w:tcPr>
            <w:tcW w:w="1134" w:type="dxa"/>
            <w:shd w:val="clear" w:color="auto" w:fill="auto"/>
            <w:hideMark/>
          </w:tcPr>
          <w:p w14:paraId="068C7AA3"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56496BF2"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59BF0D9C"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117A0CB1"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12458ED0"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118470FF"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r>
      <w:tr w:rsidR="004F4205" w:rsidRPr="007B45B8" w14:paraId="1F6D2B66" w14:textId="77777777" w:rsidTr="00BA425A">
        <w:trPr>
          <w:trHeight w:val="20"/>
        </w:trPr>
        <w:tc>
          <w:tcPr>
            <w:tcW w:w="709" w:type="dxa"/>
            <w:shd w:val="clear" w:color="auto" w:fill="auto"/>
            <w:hideMark/>
          </w:tcPr>
          <w:p w14:paraId="22D87DA2" w14:textId="16A55701"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2.3.2.</w:t>
            </w:r>
          </w:p>
        </w:tc>
        <w:tc>
          <w:tcPr>
            <w:tcW w:w="2552" w:type="dxa"/>
            <w:shd w:val="clear" w:color="auto" w:fill="auto"/>
            <w:hideMark/>
          </w:tcPr>
          <w:p w14:paraId="665869D8" w14:textId="0FD77AC2" w:rsidR="004F4205" w:rsidRPr="007B45B8" w:rsidRDefault="004F4205" w:rsidP="004F4205">
            <w:pPr>
              <w:spacing w:after="0" w:line="240" w:lineRule="auto"/>
              <w:rPr>
                <w:rFonts w:ascii="Times New Roman" w:eastAsia="Times New Roman" w:hAnsi="Times New Roman" w:cs="Times New Roman"/>
                <w:lang w:eastAsia="ru-RU"/>
              </w:rPr>
            </w:pPr>
            <w:r w:rsidRPr="007B45B8">
              <w:rPr>
                <w:rFonts w:ascii="Times New Roman" w:eastAsia="Times New Roman" w:hAnsi="Times New Roman" w:cs="Times New Roman"/>
                <w:lang w:eastAsia="ru-RU"/>
              </w:rPr>
              <w:t>Реализация мероприятий, направленных на сокращение (</w:t>
            </w:r>
            <w:proofErr w:type="spellStart"/>
            <w:r w:rsidRPr="007B45B8">
              <w:rPr>
                <w:rFonts w:ascii="Times New Roman" w:eastAsia="Times New Roman" w:hAnsi="Times New Roman" w:cs="Times New Roman"/>
                <w:lang w:eastAsia="ru-RU"/>
              </w:rPr>
              <w:t>неувеличение</w:t>
            </w:r>
            <w:proofErr w:type="spellEnd"/>
            <w:r w:rsidRPr="007B45B8">
              <w:rPr>
                <w:rFonts w:ascii="Times New Roman" w:eastAsia="Times New Roman" w:hAnsi="Times New Roman" w:cs="Times New Roman"/>
                <w:lang w:eastAsia="ru-RU"/>
              </w:rPr>
              <w:t>) просроченной кредиторской задолженности местного бюджета</w:t>
            </w:r>
          </w:p>
        </w:tc>
        <w:tc>
          <w:tcPr>
            <w:tcW w:w="2268" w:type="dxa"/>
            <w:shd w:val="clear" w:color="auto" w:fill="auto"/>
            <w:hideMark/>
          </w:tcPr>
          <w:p w14:paraId="68E173EF" w14:textId="0DA8AB2D"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проведение мониторинга просроченной кредиторской задолженности</w:t>
            </w:r>
          </w:p>
        </w:tc>
        <w:tc>
          <w:tcPr>
            <w:tcW w:w="1276" w:type="dxa"/>
            <w:shd w:val="clear" w:color="auto" w:fill="auto"/>
            <w:hideMark/>
          </w:tcPr>
          <w:p w14:paraId="2C298A51" w14:textId="57E22833" w:rsidR="004F4205" w:rsidRPr="007B45B8" w:rsidRDefault="007B45B8"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Администрация</w:t>
            </w:r>
          </w:p>
        </w:tc>
        <w:tc>
          <w:tcPr>
            <w:tcW w:w="1701" w:type="dxa"/>
            <w:shd w:val="clear" w:color="auto" w:fill="auto"/>
            <w:hideMark/>
          </w:tcPr>
          <w:p w14:paraId="50AC0DE1" w14:textId="269AB8F6"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эффект будет оценен по итогам года</w:t>
            </w:r>
          </w:p>
        </w:tc>
        <w:tc>
          <w:tcPr>
            <w:tcW w:w="1134" w:type="dxa"/>
            <w:shd w:val="clear" w:color="auto" w:fill="auto"/>
            <w:hideMark/>
          </w:tcPr>
          <w:p w14:paraId="739D6360"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w:t>
            </w:r>
          </w:p>
        </w:tc>
        <w:tc>
          <w:tcPr>
            <w:tcW w:w="1134" w:type="dxa"/>
            <w:shd w:val="clear" w:color="auto" w:fill="auto"/>
            <w:hideMark/>
          </w:tcPr>
          <w:p w14:paraId="77FA56A1"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w:t>
            </w:r>
          </w:p>
        </w:tc>
        <w:tc>
          <w:tcPr>
            <w:tcW w:w="1134" w:type="dxa"/>
            <w:shd w:val="clear" w:color="auto" w:fill="auto"/>
            <w:hideMark/>
          </w:tcPr>
          <w:p w14:paraId="59DA48F6"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w:t>
            </w:r>
          </w:p>
        </w:tc>
        <w:tc>
          <w:tcPr>
            <w:tcW w:w="1134" w:type="dxa"/>
            <w:shd w:val="clear" w:color="auto" w:fill="auto"/>
            <w:hideMark/>
          </w:tcPr>
          <w:p w14:paraId="262DE38E"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w:t>
            </w:r>
          </w:p>
        </w:tc>
        <w:tc>
          <w:tcPr>
            <w:tcW w:w="1134" w:type="dxa"/>
            <w:shd w:val="clear" w:color="auto" w:fill="auto"/>
            <w:hideMark/>
          </w:tcPr>
          <w:p w14:paraId="497F7E6D"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w:t>
            </w:r>
          </w:p>
        </w:tc>
        <w:tc>
          <w:tcPr>
            <w:tcW w:w="1134" w:type="dxa"/>
            <w:shd w:val="clear" w:color="auto" w:fill="auto"/>
            <w:hideMark/>
          </w:tcPr>
          <w:p w14:paraId="3B21EC25"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w:t>
            </w:r>
          </w:p>
        </w:tc>
      </w:tr>
      <w:tr w:rsidR="004F4205" w:rsidRPr="007B45B8" w14:paraId="56509873" w14:textId="77777777" w:rsidTr="00601EB4">
        <w:trPr>
          <w:trHeight w:val="20"/>
        </w:trPr>
        <w:tc>
          <w:tcPr>
            <w:tcW w:w="15310" w:type="dxa"/>
            <w:gridSpan w:val="11"/>
            <w:shd w:val="clear" w:color="auto" w:fill="auto"/>
          </w:tcPr>
          <w:p w14:paraId="2C6914D2" w14:textId="464786A9" w:rsidR="004F4205" w:rsidRPr="00067A1A" w:rsidRDefault="004F4205" w:rsidP="004F4205">
            <w:pPr>
              <w:keepNext/>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2.4. Иные мероприятия</w:t>
            </w:r>
          </w:p>
        </w:tc>
      </w:tr>
      <w:tr w:rsidR="004F4205" w:rsidRPr="007B45B8" w14:paraId="6DC96D72" w14:textId="77777777" w:rsidTr="00BA425A">
        <w:trPr>
          <w:trHeight w:val="20"/>
        </w:trPr>
        <w:tc>
          <w:tcPr>
            <w:tcW w:w="709" w:type="dxa"/>
            <w:shd w:val="clear" w:color="auto" w:fill="auto"/>
          </w:tcPr>
          <w:p w14:paraId="7EC3AFCD" w14:textId="77777777"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p>
        </w:tc>
        <w:tc>
          <w:tcPr>
            <w:tcW w:w="2552" w:type="dxa"/>
            <w:shd w:val="clear" w:color="auto" w:fill="auto"/>
          </w:tcPr>
          <w:p w14:paraId="343C42FC" w14:textId="24F557EC" w:rsidR="004F4205" w:rsidRPr="007B45B8" w:rsidRDefault="004F4205" w:rsidP="004F4205">
            <w:pPr>
              <w:spacing w:after="0" w:line="240" w:lineRule="auto"/>
              <w:rPr>
                <w:rFonts w:ascii="Times New Roman" w:eastAsia="Times New Roman" w:hAnsi="Times New Roman" w:cs="Times New Roman"/>
                <w:bCs/>
                <w:color w:val="000000"/>
                <w:lang w:eastAsia="ru-RU"/>
              </w:rPr>
            </w:pPr>
            <w:r w:rsidRPr="007B45B8">
              <w:rPr>
                <w:rFonts w:ascii="Times New Roman" w:eastAsia="Times New Roman" w:hAnsi="Times New Roman" w:cs="Times New Roman"/>
                <w:bCs/>
                <w:color w:val="000000"/>
                <w:lang w:eastAsia="ru-RU"/>
              </w:rPr>
              <w:t>Обеспечение дефицита местного бюджета с учетом ограничений, установленных статьей 136 Бюджетного кодекса Российской Федерации</w:t>
            </w:r>
          </w:p>
        </w:tc>
        <w:tc>
          <w:tcPr>
            <w:tcW w:w="2268" w:type="dxa"/>
            <w:shd w:val="clear" w:color="auto" w:fill="auto"/>
          </w:tcPr>
          <w:p w14:paraId="06E28C9A" w14:textId="66562045"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bCs/>
                <w:color w:val="000000"/>
                <w:lang w:eastAsia="ru-RU"/>
              </w:rPr>
              <w:t>мониторинг соблюдения ограничений по объему дефицита местного бюджета при формировании проекта местного бюджета на очередной финансовый год и плановый период, при внесении изменений в утвержденный бюджет</w:t>
            </w:r>
          </w:p>
        </w:tc>
        <w:tc>
          <w:tcPr>
            <w:tcW w:w="1276" w:type="dxa"/>
            <w:shd w:val="clear" w:color="auto" w:fill="auto"/>
          </w:tcPr>
          <w:p w14:paraId="3C389543" w14:textId="3128A0E4" w:rsidR="004F4205" w:rsidRPr="007B45B8" w:rsidRDefault="007B45B8"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bCs/>
                <w:color w:val="000000"/>
                <w:lang w:eastAsia="ru-RU"/>
              </w:rPr>
              <w:t>УФ</w:t>
            </w:r>
          </w:p>
        </w:tc>
        <w:tc>
          <w:tcPr>
            <w:tcW w:w="1701" w:type="dxa"/>
            <w:shd w:val="clear" w:color="auto" w:fill="auto"/>
          </w:tcPr>
          <w:p w14:paraId="61C2F059" w14:textId="425CCE1B"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bCs/>
                <w:color w:val="000000"/>
                <w:lang w:eastAsia="ru-RU"/>
              </w:rPr>
              <w:t>соблюдение требований Бюджетного кодекса Российской Федерации</w:t>
            </w:r>
          </w:p>
        </w:tc>
        <w:tc>
          <w:tcPr>
            <w:tcW w:w="1134" w:type="dxa"/>
            <w:shd w:val="clear" w:color="auto" w:fill="auto"/>
          </w:tcPr>
          <w:p w14:paraId="0E8B6B57" w14:textId="27C701C8"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bCs/>
                <w:color w:val="000000"/>
                <w:lang w:eastAsia="ru-RU"/>
              </w:rPr>
              <w:t>да</w:t>
            </w:r>
          </w:p>
        </w:tc>
        <w:tc>
          <w:tcPr>
            <w:tcW w:w="1134" w:type="dxa"/>
            <w:shd w:val="clear" w:color="auto" w:fill="auto"/>
          </w:tcPr>
          <w:p w14:paraId="15A19664" w14:textId="189C10B4"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bCs/>
                <w:color w:val="000000"/>
                <w:lang w:eastAsia="ru-RU"/>
              </w:rPr>
              <w:t>да</w:t>
            </w:r>
          </w:p>
        </w:tc>
        <w:tc>
          <w:tcPr>
            <w:tcW w:w="1134" w:type="dxa"/>
            <w:shd w:val="clear" w:color="auto" w:fill="auto"/>
          </w:tcPr>
          <w:p w14:paraId="73132D20" w14:textId="363981F6"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bCs/>
                <w:color w:val="000000"/>
                <w:lang w:eastAsia="ru-RU"/>
              </w:rPr>
              <w:t>да</w:t>
            </w:r>
          </w:p>
        </w:tc>
        <w:tc>
          <w:tcPr>
            <w:tcW w:w="1134" w:type="dxa"/>
            <w:shd w:val="clear" w:color="auto" w:fill="auto"/>
          </w:tcPr>
          <w:p w14:paraId="41B72AAC" w14:textId="573B9986"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bCs/>
                <w:color w:val="000000"/>
                <w:lang w:eastAsia="ru-RU"/>
              </w:rPr>
              <w:t>да</w:t>
            </w:r>
          </w:p>
        </w:tc>
        <w:tc>
          <w:tcPr>
            <w:tcW w:w="1134" w:type="dxa"/>
            <w:shd w:val="clear" w:color="auto" w:fill="auto"/>
          </w:tcPr>
          <w:p w14:paraId="2AECE0AD" w14:textId="247D9DBF"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bCs/>
                <w:color w:val="000000"/>
                <w:lang w:eastAsia="ru-RU"/>
              </w:rPr>
              <w:t>да</w:t>
            </w:r>
          </w:p>
        </w:tc>
        <w:tc>
          <w:tcPr>
            <w:tcW w:w="1134" w:type="dxa"/>
            <w:shd w:val="clear" w:color="auto" w:fill="auto"/>
          </w:tcPr>
          <w:p w14:paraId="5C741EAB" w14:textId="021969BA"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bCs/>
                <w:color w:val="000000"/>
                <w:lang w:eastAsia="ru-RU"/>
              </w:rPr>
              <w:t>да</w:t>
            </w:r>
          </w:p>
        </w:tc>
      </w:tr>
      <w:tr w:rsidR="004F4205" w:rsidRPr="007B45B8" w14:paraId="6EDF0E21" w14:textId="77777777" w:rsidTr="007432D5">
        <w:trPr>
          <w:trHeight w:val="20"/>
        </w:trPr>
        <w:tc>
          <w:tcPr>
            <w:tcW w:w="8506" w:type="dxa"/>
            <w:gridSpan w:val="5"/>
            <w:shd w:val="clear" w:color="auto" w:fill="auto"/>
          </w:tcPr>
          <w:p w14:paraId="188B7062" w14:textId="4334862D"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bCs/>
                <w:color w:val="000000"/>
                <w:lang w:eastAsia="ru-RU"/>
              </w:rPr>
              <w:t>Бюджетный эффект от мероприятий по оптимизации расходов местного бюджета</w:t>
            </w:r>
          </w:p>
        </w:tc>
        <w:tc>
          <w:tcPr>
            <w:tcW w:w="1134" w:type="dxa"/>
            <w:shd w:val="clear" w:color="auto" w:fill="auto"/>
          </w:tcPr>
          <w:p w14:paraId="386326EF" w14:textId="4A8E1913" w:rsidR="004F4205" w:rsidRPr="00067A1A" w:rsidRDefault="004F4205" w:rsidP="004F4205">
            <w:pPr>
              <w:spacing w:after="0" w:line="240" w:lineRule="auto"/>
              <w:jc w:val="center"/>
              <w:rPr>
                <w:rFonts w:ascii="Times New Roman" w:eastAsia="Times New Roman" w:hAnsi="Times New Roman" w:cs="Times New Roman"/>
                <w:lang w:eastAsia="ru-RU"/>
              </w:rPr>
            </w:pPr>
          </w:p>
        </w:tc>
        <w:tc>
          <w:tcPr>
            <w:tcW w:w="1134" w:type="dxa"/>
            <w:shd w:val="clear" w:color="auto" w:fill="auto"/>
          </w:tcPr>
          <w:p w14:paraId="4ED975AA" w14:textId="445D4E35" w:rsidR="004F4205" w:rsidRPr="00067A1A" w:rsidRDefault="004F4205" w:rsidP="004F4205">
            <w:pPr>
              <w:spacing w:after="0" w:line="240" w:lineRule="auto"/>
              <w:jc w:val="center"/>
              <w:rPr>
                <w:rFonts w:ascii="Times New Roman" w:eastAsia="Times New Roman" w:hAnsi="Times New Roman" w:cs="Times New Roman"/>
                <w:lang w:eastAsia="ru-RU"/>
              </w:rPr>
            </w:pPr>
          </w:p>
        </w:tc>
        <w:tc>
          <w:tcPr>
            <w:tcW w:w="1134" w:type="dxa"/>
            <w:shd w:val="clear" w:color="auto" w:fill="auto"/>
          </w:tcPr>
          <w:p w14:paraId="0783E89B" w14:textId="056665D5" w:rsidR="004F4205" w:rsidRPr="00067A1A" w:rsidRDefault="004F4205" w:rsidP="004F4205">
            <w:pPr>
              <w:spacing w:after="0" w:line="240" w:lineRule="auto"/>
              <w:jc w:val="center"/>
              <w:rPr>
                <w:rFonts w:ascii="Times New Roman" w:eastAsia="Times New Roman" w:hAnsi="Times New Roman" w:cs="Times New Roman"/>
                <w:lang w:eastAsia="ru-RU"/>
              </w:rPr>
            </w:pPr>
          </w:p>
        </w:tc>
        <w:tc>
          <w:tcPr>
            <w:tcW w:w="1134" w:type="dxa"/>
            <w:shd w:val="clear" w:color="auto" w:fill="auto"/>
          </w:tcPr>
          <w:p w14:paraId="6A7F40B9" w14:textId="76005268" w:rsidR="004F4205" w:rsidRPr="00067A1A" w:rsidRDefault="004F4205" w:rsidP="004F4205">
            <w:pPr>
              <w:spacing w:after="0" w:line="240" w:lineRule="auto"/>
              <w:jc w:val="center"/>
              <w:rPr>
                <w:rFonts w:ascii="Times New Roman" w:eastAsia="Times New Roman" w:hAnsi="Times New Roman" w:cs="Times New Roman"/>
                <w:lang w:eastAsia="ru-RU"/>
              </w:rPr>
            </w:pPr>
          </w:p>
        </w:tc>
        <w:tc>
          <w:tcPr>
            <w:tcW w:w="1134" w:type="dxa"/>
            <w:shd w:val="clear" w:color="auto" w:fill="auto"/>
          </w:tcPr>
          <w:p w14:paraId="2EE2DED0" w14:textId="380D6C4B" w:rsidR="004F4205" w:rsidRPr="00067A1A" w:rsidRDefault="004F4205" w:rsidP="004F4205">
            <w:pPr>
              <w:spacing w:after="0" w:line="240" w:lineRule="auto"/>
              <w:jc w:val="center"/>
              <w:rPr>
                <w:rFonts w:ascii="Times New Roman" w:eastAsia="Times New Roman" w:hAnsi="Times New Roman" w:cs="Times New Roman"/>
                <w:lang w:eastAsia="ru-RU"/>
              </w:rPr>
            </w:pPr>
          </w:p>
        </w:tc>
        <w:tc>
          <w:tcPr>
            <w:tcW w:w="1134" w:type="dxa"/>
            <w:shd w:val="clear" w:color="auto" w:fill="auto"/>
          </w:tcPr>
          <w:p w14:paraId="508A90BA" w14:textId="50506A5E" w:rsidR="004F4205" w:rsidRPr="00067A1A" w:rsidRDefault="004F4205" w:rsidP="004F4205">
            <w:pPr>
              <w:spacing w:after="0" w:line="240" w:lineRule="auto"/>
              <w:jc w:val="center"/>
              <w:rPr>
                <w:rFonts w:ascii="Times New Roman" w:eastAsia="Times New Roman" w:hAnsi="Times New Roman" w:cs="Times New Roman"/>
                <w:lang w:eastAsia="ru-RU"/>
              </w:rPr>
            </w:pPr>
          </w:p>
        </w:tc>
      </w:tr>
      <w:tr w:rsidR="004F4205" w:rsidRPr="007B45B8" w14:paraId="69A18953" w14:textId="77777777" w:rsidTr="007432D5">
        <w:trPr>
          <w:trHeight w:val="20"/>
        </w:trPr>
        <w:tc>
          <w:tcPr>
            <w:tcW w:w="15310" w:type="dxa"/>
            <w:gridSpan w:val="11"/>
            <w:shd w:val="clear" w:color="auto" w:fill="auto"/>
            <w:hideMark/>
          </w:tcPr>
          <w:p w14:paraId="38E5F981" w14:textId="3768849B" w:rsidR="004F4205" w:rsidRPr="00067A1A" w:rsidRDefault="004F4205" w:rsidP="004F4205">
            <w:pPr>
              <w:keepNext/>
              <w:spacing w:after="0" w:line="240" w:lineRule="auto"/>
              <w:jc w:val="center"/>
              <w:rPr>
                <w:rFonts w:ascii="Times New Roman" w:eastAsia="Times New Roman" w:hAnsi="Times New Roman" w:cs="Times New Roman"/>
                <w:bCs/>
                <w:color w:val="000000"/>
                <w:lang w:eastAsia="ru-RU"/>
              </w:rPr>
            </w:pPr>
            <w:r w:rsidRPr="00067A1A">
              <w:rPr>
                <w:rFonts w:ascii="Times New Roman" w:eastAsia="Times New Roman" w:hAnsi="Times New Roman" w:cs="Times New Roman"/>
                <w:bCs/>
                <w:color w:val="000000"/>
                <w:lang w:eastAsia="ru-RU"/>
              </w:rPr>
              <w:t>3. Мероприятия по оптимизации структуры и уровня муниципального долга</w:t>
            </w:r>
          </w:p>
        </w:tc>
      </w:tr>
      <w:tr w:rsidR="004F4205" w:rsidRPr="007B45B8" w14:paraId="4E64F4BF" w14:textId="77777777" w:rsidTr="00BA425A">
        <w:trPr>
          <w:trHeight w:val="20"/>
        </w:trPr>
        <w:tc>
          <w:tcPr>
            <w:tcW w:w="709" w:type="dxa"/>
            <w:shd w:val="clear" w:color="auto" w:fill="auto"/>
            <w:hideMark/>
          </w:tcPr>
          <w:p w14:paraId="751E2F95" w14:textId="77777777"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3.1.</w:t>
            </w:r>
          </w:p>
        </w:tc>
        <w:tc>
          <w:tcPr>
            <w:tcW w:w="2552" w:type="dxa"/>
            <w:shd w:val="clear" w:color="auto" w:fill="auto"/>
            <w:hideMark/>
          </w:tcPr>
          <w:p w14:paraId="22145FB1" w14:textId="5663F3AD"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Своевременное и полное исполнение долговых обязательств муниципального образования Ярославской области</w:t>
            </w:r>
          </w:p>
        </w:tc>
        <w:tc>
          <w:tcPr>
            <w:tcW w:w="2268" w:type="dxa"/>
            <w:shd w:val="clear" w:color="auto" w:fill="auto"/>
            <w:hideMark/>
          </w:tcPr>
          <w:p w14:paraId="02A7C6D2" w14:textId="16BF11AB"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погашение и обслуживание долговых обязательств в установленные сроки и в полном объеме</w:t>
            </w:r>
          </w:p>
        </w:tc>
        <w:tc>
          <w:tcPr>
            <w:tcW w:w="1276" w:type="dxa"/>
            <w:shd w:val="clear" w:color="auto" w:fill="auto"/>
            <w:noWrap/>
            <w:hideMark/>
          </w:tcPr>
          <w:p w14:paraId="79831EA2" w14:textId="7316C5F0" w:rsidR="004F4205" w:rsidRPr="007B45B8" w:rsidRDefault="007B45B8"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УФ</w:t>
            </w:r>
          </w:p>
        </w:tc>
        <w:tc>
          <w:tcPr>
            <w:tcW w:w="1701" w:type="dxa"/>
            <w:shd w:val="clear" w:color="auto" w:fill="auto"/>
            <w:hideMark/>
          </w:tcPr>
          <w:p w14:paraId="363B1D79" w14:textId="2A956CA2"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просроченная задолженность по долговым обязательствам</w:t>
            </w:r>
          </w:p>
        </w:tc>
        <w:tc>
          <w:tcPr>
            <w:tcW w:w="1134" w:type="dxa"/>
            <w:shd w:val="clear" w:color="auto" w:fill="auto"/>
            <w:noWrap/>
            <w:hideMark/>
          </w:tcPr>
          <w:p w14:paraId="14E675AA"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683CB1E7"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7B81DF21"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4059EAA0"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548ADCDB"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6E47AA80"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r>
      <w:tr w:rsidR="004F4205" w:rsidRPr="007B45B8" w14:paraId="17C1AF3F" w14:textId="77777777" w:rsidTr="007B45B8">
        <w:trPr>
          <w:trHeight w:val="1184"/>
        </w:trPr>
        <w:tc>
          <w:tcPr>
            <w:tcW w:w="709" w:type="dxa"/>
            <w:shd w:val="clear" w:color="auto" w:fill="auto"/>
          </w:tcPr>
          <w:p w14:paraId="23E4D7E7" w14:textId="0FA7F9AD"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3.2.</w:t>
            </w:r>
          </w:p>
        </w:tc>
        <w:tc>
          <w:tcPr>
            <w:tcW w:w="2552" w:type="dxa"/>
            <w:shd w:val="clear" w:color="auto" w:fill="auto"/>
          </w:tcPr>
          <w:p w14:paraId="1D3B7264" w14:textId="640F06B9"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 xml:space="preserve">Обеспечение </w:t>
            </w:r>
            <w:proofErr w:type="spellStart"/>
            <w:r w:rsidRPr="007B45B8">
              <w:rPr>
                <w:rFonts w:ascii="Times New Roman" w:eastAsia="Times New Roman" w:hAnsi="Times New Roman" w:cs="Times New Roman"/>
                <w:color w:val="000000"/>
                <w:lang w:eastAsia="ru-RU"/>
              </w:rPr>
              <w:t>непривлечения</w:t>
            </w:r>
            <w:proofErr w:type="spellEnd"/>
            <w:r w:rsidRPr="007B45B8">
              <w:rPr>
                <w:rFonts w:ascii="Times New Roman" w:eastAsia="Times New Roman" w:hAnsi="Times New Roman" w:cs="Times New Roman"/>
                <w:color w:val="000000"/>
                <w:lang w:eastAsia="ru-RU"/>
              </w:rPr>
              <w:t xml:space="preserve"> кредитов от кредитных организаций</w:t>
            </w:r>
          </w:p>
        </w:tc>
        <w:tc>
          <w:tcPr>
            <w:tcW w:w="2268" w:type="dxa"/>
            <w:shd w:val="clear" w:color="auto" w:fill="auto"/>
          </w:tcPr>
          <w:p w14:paraId="0CA02605" w14:textId="22B5290D" w:rsidR="004F4205" w:rsidRPr="007B45B8" w:rsidRDefault="004F4205" w:rsidP="004F4205">
            <w:pPr>
              <w:spacing w:after="0" w:line="240" w:lineRule="auto"/>
              <w:rPr>
                <w:rFonts w:ascii="Times New Roman" w:eastAsia="Times New Roman" w:hAnsi="Times New Roman" w:cs="Times New Roman"/>
                <w:color w:val="000000"/>
                <w:lang w:eastAsia="ru-RU"/>
              </w:rPr>
            </w:pPr>
            <w:proofErr w:type="spellStart"/>
            <w:r w:rsidRPr="007B45B8">
              <w:rPr>
                <w:rFonts w:ascii="Times New Roman" w:eastAsia="Times New Roman" w:hAnsi="Times New Roman" w:cs="Times New Roman"/>
                <w:color w:val="000000"/>
                <w:lang w:eastAsia="ru-RU"/>
              </w:rPr>
              <w:t>непривлечения</w:t>
            </w:r>
            <w:proofErr w:type="spellEnd"/>
            <w:r w:rsidRPr="007B45B8">
              <w:rPr>
                <w:rFonts w:ascii="Times New Roman" w:eastAsia="Times New Roman" w:hAnsi="Times New Roman" w:cs="Times New Roman"/>
                <w:color w:val="000000"/>
                <w:lang w:eastAsia="ru-RU"/>
              </w:rPr>
              <w:t xml:space="preserve"> кредитов от кредитных организаций</w:t>
            </w:r>
          </w:p>
        </w:tc>
        <w:tc>
          <w:tcPr>
            <w:tcW w:w="1276" w:type="dxa"/>
            <w:shd w:val="clear" w:color="auto" w:fill="auto"/>
            <w:noWrap/>
          </w:tcPr>
          <w:p w14:paraId="1BEB3015" w14:textId="77777777" w:rsidR="004F4205" w:rsidRDefault="007B45B8"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УФ</w:t>
            </w:r>
          </w:p>
          <w:p w14:paraId="76DF506D" w14:textId="55F35B6B" w:rsidR="00D71051" w:rsidRPr="007B45B8" w:rsidRDefault="00D71051" w:rsidP="004F4205">
            <w:pPr>
              <w:spacing w:after="0" w:line="240" w:lineRule="auto"/>
              <w:jc w:val="center"/>
              <w:rPr>
                <w:rFonts w:ascii="Times New Roman" w:eastAsia="Times New Roman" w:hAnsi="Times New Roman" w:cs="Times New Roman"/>
                <w:color w:val="000000"/>
                <w:lang w:eastAsia="ru-RU"/>
              </w:rPr>
            </w:pPr>
          </w:p>
        </w:tc>
        <w:tc>
          <w:tcPr>
            <w:tcW w:w="1701" w:type="dxa"/>
            <w:shd w:val="clear" w:color="auto" w:fill="auto"/>
          </w:tcPr>
          <w:p w14:paraId="701D51CB" w14:textId="2B749DA2"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объем долга по кредитам, привлеченных от кредитов кредитных организаций</w:t>
            </w:r>
          </w:p>
        </w:tc>
        <w:tc>
          <w:tcPr>
            <w:tcW w:w="1134" w:type="dxa"/>
            <w:shd w:val="clear" w:color="auto" w:fill="auto"/>
            <w:noWrap/>
          </w:tcPr>
          <w:p w14:paraId="2FD7BDAD" w14:textId="63BFFD2C"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0,0</w:t>
            </w:r>
          </w:p>
        </w:tc>
        <w:tc>
          <w:tcPr>
            <w:tcW w:w="1134" w:type="dxa"/>
            <w:shd w:val="clear" w:color="auto" w:fill="auto"/>
          </w:tcPr>
          <w:p w14:paraId="0294631A" w14:textId="275AF8E3"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0,0</w:t>
            </w:r>
          </w:p>
        </w:tc>
        <w:tc>
          <w:tcPr>
            <w:tcW w:w="1134" w:type="dxa"/>
            <w:shd w:val="clear" w:color="auto" w:fill="auto"/>
          </w:tcPr>
          <w:p w14:paraId="11AA9A57" w14:textId="02AFB88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0,0</w:t>
            </w:r>
          </w:p>
        </w:tc>
        <w:tc>
          <w:tcPr>
            <w:tcW w:w="1134" w:type="dxa"/>
            <w:shd w:val="clear" w:color="auto" w:fill="auto"/>
          </w:tcPr>
          <w:p w14:paraId="58EFB06E" w14:textId="77D61284"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0,0</w:t>
            </w:r>
          </w:p>
        </w:tc>
        <w:tc>
          <w:tcPr>
            <w:tcW w:w="1134" w:type="dxa"/>
            <w:shd w:val="clear" w:color="auto" w:fill="auto"/>
          </w:tcPr>
          <w:p w14:paraId="7E505EF9" w14:textId="60498579"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0,0</w:t>
            </w:r>
          </w:p>
        </w:tc>
        <w:tc>
          <w:tcPr>
            <w:tcW w:w="1134" w:type="dxa"/>
            <w:shd w:val="clear" w:color="auto" w:fill="auto"/>
          </w:tcPr>
          <w:p w14:paraId="6C586FB0" w14:textId="2AE0DC8D"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hAnsi="Times New Roman" w:cs="Times New Roman"/>
              </w:rPr>
              <w:t>0,0</w:t>
            </w:r>
          </w:p>
        </w:tc>
      </w:tr>
      <w:tr w:rsidR="004F4205" w:rsidRPr="007B45B8" w14:paraId="28D3EC83" w14:textId="77777777" w:rsidTr="00BA425A">
        <w:trPr>
          <w:trHeight w:val="20"/>
        </w:trPr>
        <w:tc>
          <w:tcPr>
            <w:tcW w:w="709" w:type="dxa"/>
            <w:shd w:val="clear" w:color="auto" w:fill="auto"/>
            <w:hideMark/>
          </w:tcPr>
          <w:p w14:paraId="5B9D22B0" w14:textId="22D88385"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lastRenderedPageBreak/>
              <w:t>3.5.</w:t>
            </w:r>
          </w:p>
        </w:tc>
        <w:tc>
          <w:tcPr>
            <w:tcW w:w="2552" w:type="dxa"/>
            <w:shd w:val="clear" w:color="auto" w:fill="auto"/>
            <w:hideMark/>
          </w:tcPr>
          <w:p w14:paraId="3648ACCE" w14:textId="44B22582"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Ограничение объемов предоставления муниципальных гарантий</w:t>
            </w:r>
          </w:p>
        </w:tc>
        <w:tc>
          <w:tcPr>
            <w:tcW w:w="2268" w:type="dxa"/>
            <w:shd w:val="clear" w:color="auto" w:fill="auto"/>
            <w:hideMark/>
          </w:tcPr>
          <w:p w14:paraId="1D1A1FC6" w14:textId="7D5D92B8" w:rsidR="004F4205" w:rsidRPr="007B45B8" w:rsidRDefault="004F4205" w:rsidP="004F4205">
            <w:pPr>
              <w:spacing w:after="0" w:line="240" w:lineRule="auto"/>
              <w:rPr>
                <w:rFonts w:ascii="Times New Roman" w:eastAsia="Times New Roman" w:hAnsi="Times New Roman" w:cs="Times New Roman"/>
                <w:color w:val="000000"/>
                <w:lang w:eastAsia="ru-RU"/>
              </w:rPr>
            </w:pPr>
            <w:proofErr w:type="spellStart"/>
            <w:r w:rsidRPr="007B45B8">
              <w:rPr>
                <w:rFonts w:ascii="Times New Roman" w:eastAsia="Times New Roman" w:hAnsi="Times New Roman" w:cs="Times New Roman"/>
                <w:color w:val="000000"/>
                <w:lang w:eastAsia="ru-RU"/>
              </w:rPr>
              <w:t>непредоставление</w:t>
            </w:r>
            <w:proofErr w:type="spellEnd"/>
            <w:r w:rsidRPr="007B45B8">
              <w:rPr>
                <w:rFonts w:ascii="Times New Roman" w:eastAsia="Times New Roman" w:hAnsi="Times New Roman" w:cs="Times New Roman"/>
                <w:color w:val="000000"/>
                <w:lang w:eastAsia="ru-RU"/>
              </w:rPr>
              <w:t xml:space="preserve"> муниципальных гарантий</w:t>
            </w:r>
          </w:p>
        </w:tc>
        <w:tc>
          <w:tcPr>
            <w:tcW w:w="1276" w:type="dxa"/>
            <w:shd w:val="clear" w:color="auto" w:fill="auto"/>
            <w:hideMark/>
          </w:tcPr>
          <w:p w14:paraId="0E41A69B" w14:textId="26AB73D2" w:rsidR="004F4205" w:rsidRPr="007B45B8" w:rsidRDefault="007B45B8" w:rsidP="004F4205">
            <w:pPr>
              <w:spacing w:after="0" w:line="240" w:lineRule="auto"/>
              <w:jc w:val="center"/>
              <w:rPr>
                <w:rFonts w:ascii="Times New Roman" w:eastAsia="Times New Roman" w:hAnsi="Times New Roman" w:cs="Times New Roman"/>
                <w:lang w:eastAsia="ru-RU"/>
              </w:rPr>
            </w:pPr>
            <w:r w:rsidRPr="007B45B8">
              <w:rPr>
                <w:rFonts w:ascii="Times New Roman" w:eastAsia="Times New Roman" w:hAnsi="Times New Roman" w:cs="Times New Roman"/>
                <w:color w:val="000000"/>
                <w:lang w:eastAsia="ru-RU"/>
              </w:rPr>
              <w:t>УФ</w:t>
            </w:r>
          </w:p>
        </w:tc>
        <w:tc>
          <w:tcPr>
            <w:tcW w:w="1701" w:type="dxa"/>
            <w:shd w:val="clear" w:color="auto" w:fill="auto"/>
            <w:hideMark/>
          </w:tcPr>
          <w:p w14:paraId="07A13A37" w14:textId="71FF97FA" w:rsidR="004F4205" w:rsidRPr="007B45B8" w:rsidRDefault="004F4205" w:rsidP="004F4205">
            <w:pPr>
              <w:spacing w:after="0" w:line="240" w:lineRule="auto"/>
              <w:jc w:val="center"/>
              <w:rPr>
                <w:rFonts w:ascii="Times New Roman" w:eastAsia="Times New Roman" w:hAnsi="Times New Roman" w:cs="Times New Roman"/>
                <w:color w:val="000000"/>
                <w:lang w:eastAsia="ru-RU"/>
              </w:rPr>
            </w:pPr>
            <w:r w:rsidRPr="007B45B8">
              <w:rPr>
                <w:rFonts w:ascii="Times New Roman" w:eastAsia="Times New Roman" w:hAnsi="Times New Roman" w:cs="Times New Roman"/>
                <w:color w:val="000000"/>
                <w:lang w:eastAsia="ru-RU"/>
              </w:rPr>
              <w:t>объем долга по муниципальным гарантиям</w:t>
            </w:r>
          </w:p>
        </w:tc>
        <w:tc>
          <w:tcPr>
            <w:tcW w:w="1134" w:type="dxa"/>
            <w:shd w:val="clear" w:color="auto" w:fill="auto"/>
            <w:hideMark/>
          </w:tcPr>
          <w:p w14:paraId="4F430268"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58C032FC"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6070DA44"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6472520B"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10C26D0E"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c>
          <w:tcPr>
            <w:tcW w:w="1134" w:type="dxa"/>
            <w:shd w:val="clear" w:color="auto" w:fill="auto"/>
            <w:hideMark/>
          </w:tcPr>
          <w:p w14:paraId="0DDE6BA2" w14:textId="77777777" w:rsidR="004F4205" w:rsidRPr="00067A1A" w:rsidRDefault="004F4205" w:rsidP="004F4205">
            <w:pPr>
              <w:spacing w:after="0" w:line="240" w:lineRule="auto"/>
              <w:jc w:val="center"/>
              <w:rPr>
                <w:rFonts w:ascii="Times New Roman" w:eastAsia="Times New Roman" w:hAnsi="Times New Roman" w:cs="Times New Roman"/>
                <w:color w:val="000000"/>
                <w:lang w:eastAsia="ru-RU"/>
              </w:rPr>
            </w:pPr>
            <w:r w:rsidRPr="00067A1A">
              <w:rPr>
                <w:rFonts w:ascii="Times New Roman" w:eastAsia="Times New Roman" w:hAnsi="Times New Roman" w:cs="Times New Roman"/>
                <w:color w:val="000000"/>
                <w:lang w:eastAsia="ru-RU"/>
              </w:rPr>
              <w:t>0,0</w:t>
            </w:r>
          </w:p>
        </w:tc>
      </w:tr>
      <w:tr w:rsidR="004F4205" w:rsidRPr="007B45B8" w14:paraId="52B908A3" w14:textId="77777777" w:rsidTr="007432D5">
        <w:trPr>
          <w:trHeight w:val="20"/>
        </w:trPr>
        <w:tc>
          <w:tcPr>
            <w:tcW w:w="8506" w:type="dxa"/>
            <w:gridSpan w:val="5"/>
            <w:shd w:val="clear" w:color="auto" w:fill="auto"/>
          </w:tcPr>
          <w:p w14:paraId="656F9AB0" w14:textId="5F8DB28E" w:rsidR="004F4205" w:rsidRPr="007B45B8" w:rsidRDefault="004F4205" w:rsidP="004F4205">
            <w:pPr>
              <w:spacing w:after="0" w:line="240" w:lineRule="auto"/>
              <w:rPr>
                <w:rFonts w:ascii="Times New Roman" w:eastAsia="Times New Roman" w:hAnsi="Times New Roman" w:cs="Times New Roman"/>
                <w:color w:val="000000"/>
                <w:lang w:eastAsia="ru-RU"/>
              </w:rPr>
            </w:pPr>
            <w:r w:rsidRPr="007B45B8">
              <w:rPr>
                <w:rFonts w:ascii="Times New Roman" w:eastAsia="Times New Roman" w:hAnsi="Times New Roman" w:cs="Times New Roman"/>
                <w:bCs/>
                <w:color w:val="000000"/>
                <w:lang w:eastAsia="ru-RU"/>
              </w:rPr>
              <w:t>Бюджетный эффект от мероприятий по оптимизации структуры и уровня муниципального долга</w:t>
            </w:r>
          </w:p>
        </w:tc>
        <w:tc>
          <w:tcPr>
            <w:tcW w:w="1134" w:type="dxa"/>
            <w:shd w:val="clear" w:color="auto" w:fill="auto"/>
          </w:tcPr>
          <w:p w14:paraId="058E4029" w14:textId="3D5B6154" w:rsidR="004F4205" w:rsidRPr="00067A1A" w:rsidRDefault="002E0160" w:rsidP="004F4205">
            <w:pPr>
              <w:spacing w:after="0" w:line="240" w:lineRule="auto"/>
              <w:jc w:val="center"/>
              <w:rPr>
                <w:rFonts w:ascii="Times New Roman" w:eastAsia="Times New Roman" w:hAnsi="Times New Roman" w:cs="Times New Roman"/>
                <w:color w:val="000000"/>
                <w:spacing w:val="-6"/>
                <w:lang w:eastAsia="ru-RU"/>
              </w:rPr>
            </w:pPr>
            <w:r>
              <w:rPr>
                <w:rFonts w:ascii="Times New Roman" w:eastAsia="Times New Roman" w:hAnsi="Times New Roman" w:cs="Times New Roman"/>
                <w:color w:val="000000"/>
                <w:spacing w:val="-6"/>
                <w:lang w:eastAsia="ru-RU"/>
              </w:rPr>
              <w:t>0</w:t>
            </w:r>
          </w:p>
        </w:tc>
        <w:tc>
          <w:tcPr>
            <w:tcW w:w="1134" w:type="dxa"/>
            <w:shd w:val="clear" w:color="auto" w:fill="auto"/>
          </w:tcPr>
          <w:p w14:paraId="3D401FCA" w14:textId="75B195AD" w:rsidR="004F4205" w:rsidRPr="00067A1A" w:rsidRDefault="002E0160" w:rsidP="004F420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shd w:val="clear" w:color="auto" w:fill="auto"/>
          </w:tcPr>
          <w:p w14:paraId="60105961" w14:textId="38C7F699" w:rsidR="004F4205" w:rsidRPr="00067A1A" w:rsidRDefault="002E0160" w:rsidP="004F420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shd w:val="clear" w:color="auto" w:fill="auto"/>
          </w:tcPr>
          <w:p w14:paraId="6E41C5A3" w14:textId="6A4C2305" w:rsidR="004F4205" w:rsidRPr="00067A1A" w:rsidRDefault="002E0160" w:rsidP="004F420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shd w:val="clear" w:color="auto" w:fill="auto"/>
          </w:tcPr>
          <w:p w14:paraId="6C47F187" w14:textId="05E8760C" w:rsidR="004F4205" w:rsidRPr="00067A1A" w:rsidRDefault="002E0160" w:rsidP="004F420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shd w:val="clear" w:color="auto" w:fill="auto"/>
          </w:tcPr>
          <w:p w14:paraId="1F09B6DD" w14:textId="42056E2B" w:rsidR="004F4205" w:rsidRPr="00067A1A" w:rsidRDefault="002E0160" w:rsidP="004F420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r>
      <w:tr w:rsidR="004F4205" w:rsidRPr="007B45B8" w14:paraId="363BE09A" w14:textId="77777777" w:rsidTr="007432D5">
        <w:trPr>
          <w:trHeight w:val="20"/>
        </w:trPr>
        <w:tc>
          <w:tcPr>
            <w:tcW w:w="8506" w:type="dxa"/>
            <w:gridSpan w:val="5"/>
            <w:shd w:val="clear" w:color="auto" w:fill="auto"/>
          </w:tcPr>
          <w:p w14:paraId="37129F77" w14:textId="7AA18CEB" w:rsidR="004F4205" w:rsidRPr="007B45B8" w:rsidRDefault="004F4205" w:rsidP="004F4205">
            <w:pPr>
              <w:spacing w:after="0" w:line="240" w:lineRule="auto"/>
              <w:rPr>
                <w:rFonts w:ascii="Times New Roman" w:eastAsia="Times New Roman" w:hAnsi="Times New Roman" w:cs="Times New Roman"/>
                <w:bCs/>
                <w:color w:val="000000"/>
                <w:lang w:eastAsia="ru-RU"/>
              </w:rPr>
            </w:pPr>
            <w:r w:rsidRPr="007B45B8">
              <w:rPr>
                <w:rFonts w:ascii="Times New Roman" w:eastAsia="Times New Roman" w:hAnsi="Times New Roman" w:cs="Times New Roman"/>
                <w:bCs/>
                <w:color w:val="000000"/>
                <w:szCs w:val="24"/>
                <w:lang w:eastAsia="ru-RU"/>
              </w:rPr>
              <w:t>Итого</w:t>
            </w:r>
          </w:p>
        </w:tc>
        <w:tc>
          <w:tcPr>
            <w:tcW w:w="1134" w:type="dxa"/>
            <w:shd w:val="clear" w:color="auto" w:fill="auto"/>
          </w:tcPr>
          <w:p w14:paraId="607C5D03" w14:textId="1621D4AD" w:rsidR="004F4205" w:rsidRPr="00067A1A" w:rsidRDefault="007B45B8" w:rsidP="004F4205">
            <w:pPr>
              <w:spacing w:after="0" w:line="240" w:lineRule="auto"/>
              <w:jc w:val="center"/>
              <w:rPr>
                <w:rFonts w:ascii="Times New Roman" w:eastAsia="Times New Roman" w:hAnsi="Times New Roman" w:cs="Times New Roman"/>
                <w:bCs/>
                <w:spacing w:val="-6"/>
                <w:lang w:eastAsia="ru-RU"/>
              </w:rPr>
            </w:pPr>
            <w:r w:rsidRPr="00067A1A">
              <w:rPr>
                <w:rFonts w:ascii="Times New Roman" w:eastAsia="Times New Roman" w:hAnsi="Times New Roman" w:cs="Times New Roman"/>
                <w:bCs/>
                <w:spacing w:val="-6"/>
                <w:lang w:eastAsia="ru-RU"/>
              </w:rPr>
              <w:t>157</w:t>
            </w:r>
            <w:r w:rsidR="0026020F" w:rsidRPr="00067A1A">
              <w:rPr>
                <w:rFonts w:ascii="Times New Roman" w:eastAsia="Times New Roman" w:hAnsi="Times New Roman" w:cs="Times New Roman"/>
                <w:bCs/>
                <w:spacing w:val="-6"/>
                <w:lang w:eastAsia="ru-RU"/>
              </w:rPr>
              <w:t xml:space="preserve"> </w:t>
            </w:r>
            <w:r w:rsidRPr="00067A1A">
              <w:rPr>
                <w:rFonts w:ascii="Times New Roman" w:eastAsia="Times New Roman" w:hAnsi="Times New Roman" w:cs="Times New Roman"/>
                <w:bCs/>
                <w:spacing w:val="-6"/>
                <w:lang w:eastAsia="ru-RU"/>
              </w:rPr>
              <w:t>287,2</w:t>
            </w:r>
          </w:p>
        </w:tc>
        <w:tc>
          <w:tcPr>
            <w:tcW w:w="1134" w:type="dxa"/>
            <w:shd w:val="clear" w:color="auto" w:fill="auto"/>
          </w:tcPr>
          <w:p w14:paraId="1E09328E" w14:textId="17203634" w:rsidR="004F4205" w:rsidRPr="00067A1A" w:rsidRDefault="0026020F" w:rsidP="004F4205">
            <w:pPr>
              <w:spacing w:after="0" w:line="240" w:lineRule="auto"/>
              <w:jc w:val="center"/>
              <w:rPr>
                <w:rFonts w:ascii="Times New Roman" w:eastAsia="Times New Roman" w:hAnsi="Times New Roman" w:cs="Times New Roman"/>
                <w:bCs/>
                <w:spacing w:val="-6"/>
                <w:lang w:eastAsia="ru-RU"/>
              </w:rPr>
            </w:pPr>
            <w:r w:rsidRPr="00067A1A">
              <w:rPr>
                <w:rFonts w:ascii="Times New Roman" w:eastAsia="Times New Roman" w:hAnsi="Times New Roman" w:cs="Times New Roman"/>
                <w:bCs/>
                <w:spacing w:val="-6"/>
                <w:lang w:eastAsia="ru-RU"/>
              </w:rPr>
              <w:t>33 564,92</w:t>
            </w:r>
          </w:p>
        </w:tc>
        <w:tc>
          <w:tcPr>
            <w:tcW w:w="1134" w:type="dxa"/>
            <w:shd w:val="clear" w:color="auto" w:fill="auto"/>
          </w:tcPr>
          <w:p w14:paraId="61E52BBB" w14:textId="6C567D71" w:rsidR="004F4205" w:rsidRPr="00067A1A" w:rsidRDefault="0026020F" w:rsidP="004F4205">
            <w:pPr>
              <w:spacing w:after="0" w:line="240" w:lineRule="auto"/>
              <w:jc w:val="center"/>
              <w:rPr>
                <w:rFonts w:ascii="Times New Roman" w:eastAsia="Times New Roman" w:hAnsi="Times New Roman" w:cs="Times New Roman"/>
                <w:bCs/>
                <w:spacing w:val="-6"/>
                <w:lang w:eastAsia="ru-RU"/>
              </w:rPr>
            </w:pPr>
            <w:r w:rsidRPr="00067A1A">
              <w:rPr>
                <w:rFonts w:ascii="Times New Roman" w:eastAsia="Times New Roman" w:hAnsi="Times New Roman" w:cs="Times New Roman"/>
                <w:bCs/>
                <w:spacing w:val="-6"/>
                <w:lang w:eastAsia="ru-RU"/>
              </w:rPr>
              <w:t>37 376,32</w:t>
            </w:r>
          </w:p>
        </w:tc>
        <w:tc>
          <w:tcPr>
            <w:tcW w:w="1134" w:type="dxa"/>
            <w:shd w:val="clear" w:color="auto" w:fill="auto"/>
          </w:tcPr>
          <w:p w14:paraId="2FCB7CFA" w14:textId="618CAB64" w:rsidR="004F4205" w:rsidRPr="00067A1A" w:rsidRDefault="0026020F" w:rsidP="004F4205">
            <w:pPr>
              <w:spacing w:after="0" w:line="240" w:lineRule="auto"/>
              <w:jc w:val="center"/>
              <w:rPr>
                <w:rFonts w:ascii="Times New Roman" w:eastAsia="Times New Roman" w:hAnsi="Times New Roman" w:cs="Times New Roman"/>
                <w:bCs/>
                <w:spacing w:val="-6"/>
                <w:lang w:eastAsia="ru-RU"/>
              </w:rPr>
            </w:pPr>
            <w:r w:rsidRPr="00067A1A">
              <w:rPr>
                <w:rFonts w:ascii="Times New Roman" w:eastAsia="Times New Roman" w:hAnsi="Times New Roman" w:cs="Times New Roman"/>
                <w:bCs/>
                <w:spacing w:val="-6"/>
                <w:lang w:eastAsia="ru-RU"/>
              </w:rPr>
              <w:t>33 081,32</w:t>
            </w:r>
          </w:p>
        </w:tc>
        <w:tc>
          <w:tcPr>
            <w:tcW w:w="1134" w:type="dxa"/>
            <w:shd w:val="clear" w:color="auto" w:fill="auto"/>
          </w:tcPr>
          <w:p w14:paraId="2C8646B5" w14:textId="51179AE3" w:rsidR="004F4205" w:rsidRPr="00067A1A" w:rsidRDefault="0026020F" w:rsidP="004F4205">
            <w:pPr>
              <w:spacing w:after="0" w:line="240" w:lineRule="auto"/>
              <w:jc w:val="center"/>
              <w:rPr>
                <w:rFonts w:ascii="Times New Roman" w:eastAsia="Times New Roman" w:hAnsi="Times New Roman" w:cs="Times New Roman"/>
                <w:bCs/>
                <w:spacing w:val="-6"/>
                <w:lang w:eastAsia="ru-RU"/>
              </w:rPr>
            </w:pPr>
            <w:r w:rsidRPr="00067A1A">
              <w:rPr>
                <w:rFonts w:ascii="Times New Roman" w:eastAsia="Times New Roman" w:hAnsi="Times New Roman" w:cs="Times New Roman"/>
                <w:bCs/>
                <w:spacing w:val="-6"/>
                <w:lang w:eastAsia="ru-RU"/>
              </w:rPr>
              <w:t>28 </w:t>
            </w:r>
            <w:r w:rsidR="00067A1A" w:rsidRPr="00067A1A">
              <w:rPr>
                <w:rFonts w:ascii="Times New Roman" w:eastAsia="Times New Roman" w:hAnsi="Times New Roman" w:cs="Times New Roman"/>
                <w:bCs/>
                <w:spacing w:val="-6"/>
                <w:lang w:eastAsia="ru-RU"/>
              </w:rPr>
              <w:t>7</w:t>
            </w:r>
            <w:r w:rsidRPr="00067A1A">
              <w:rPr>
                <w:rFonts w:ascii="Times New Roman" w:eastAsia="Times New Roman" w:hAnsi="Times New Roman" w:cs="Times New Roman"/>
                <w:bCs/>
                <w:spacing w:val="-6"/>
                <w:lang w:eastAsia="ru-RU"/>
              </w:rPr>
              <w:t>97,32</w:t>
            </w:r>
          </w:p>
        </w:tc>
        <w:tc>
          <w:tcPr>
            <w:tcW w:w="1134" w:type="dxa"/>
            <w:shd w:val="clear" w:color="auto" w:fill="auto"/>
          </w:tcPr>
          <w:p w14:paraId="365356F6" w14:textId="4613C354" w:rsidR="004F4205" w:rsidRPr="00067A1A" w:rsidRDefault="00067A1A" w:rsidP="004F4205">
            <w:pPr>
              <w:spacing w:after="0" w:line="240" w:lineRule="auto"/>
              <w:jc w:val="center"/>
              <w:rPr>
                <w:rFonts w:ascii="Times New Roman" w:eastAsia="Times New Roman" w:hAnsi="Times New Roman" w:cs="Times New Roman"/>
                <w:bCs/>
                <w:spacing w:val="-6"/>
                <w:lang w:eastAsia="ru-RU"/>
              </w:rPr>
            </w:pPr>
            <w:r w:rsidRPr="00067A1A">
              <w:rPr>
                <w:rFonts w:ascii="Times New Roman" w:eastAsia="Times New Roman" w:hAnsi="Times New Roman" w:cs="Times New Roman"/>
                <w:bCs/>
                <w:spacing w:val="-6"/>
                <w:lang w:eastAsia="ru-RU"/>
              </w:rPr>
              <w:t>24 467,32</w:t>
            </w:r>
          </w:p>
        </w:tc>
      </w:tr>
    </w:tbl>
    <w:p w14:paraId="20EB04B5" w14:textId="77777777" w:rsidR="00553447" w:rsidRPr="007B45B8" w:rsidRDefault="00553447" w:rsidP="00B05297">
      <w:pPr>
        <w:spacing w:after="0" w:line="240" w:lineRule="auto"/>
        <w:contextualSpacing/>
        <w:jc w:val="center"/>
        <w:rPr>
          <w:rFonts w:ascii="Times New Roman" w:hAnsi="Times New Roman" w:cs="Times New Roman"/>
          <w:sz w:val="2"/>
          <w:szCs w:val="2"/>
        </w:rPr>
      </w:pPr>
    </w:p>
    <w:p w14:paraId="61977817" w14:textId="77777777" w:rsidR="00B20B41" w:rsidRPr="007B45B8" w:rsidRDefault="00B20B41" w:rsidP="00A37534">
      <w:pPr>
        <w:spacing w:after="0" w:line="240" w:lineRule="auto"/>
        <w:contextualSpacing/>
        <w:rPr>
          <w:rFonts w:ascii="Times New Roman" w:hAnsi="Times New Roman" w:cs="Times New Roman"/>
          <w:sz w:val="24"/>
          <w:szCs w:val="24"/>
        </w:rPr>
      </w:pPr>
    </w:p>
    <w:p w14:paraId="0AE6F847" w14:textId="78702241" w:rsidR="00B20B41" w:rsidRPr="007B45B8" w:rsidRDefault="00B20B41" w:rsidP="00B05297">
      <w:pPr>
        <w:keepNext/>
        <w:spacing w:after="0" w:line="240" w:lineRule="auto"/>
        <w:contextualSpacing/>
        <w:jc w:val="center"/>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Список используемых сокращений</w:t>
      </w:r>
    </w:p>
    <w:p w14:paraId="00DF05B0" w14:textId="77777777" w:rsidR="00207523" w:rsidRPr="007B45B8" w:rsidRDefault="00207523" w:rsidP="00B05297">
      <w:pPr>
        <w:keepNext/>
        <w:spacing w:after="0" w:line="240" w:lineRule="auto"/>
        <w:contextualSpacing/>
        <w:jc w:val="center"/>
        <w:rPr>
          <w:rFonts w:ascii="Times New Roman" w:hAnsi="Times New Roman" w:cs="Times New Roman"/>
          <w:color w:val="000000" w:themeColor="text1"/>
          <w:sz w:val="24"/>
          <w:szCs w:val="24"/>
        </w:rPr>
      </w:pPr>
    </w:p>
    <w:p w14:paraId="5010B6EB" w14:textId="059C6D6F"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ГБУ ЯО </w:t>
      </w:r>
      <w:r w:rsidR="00501DB2" w:rsidRPr="007B45B8">
        <w:rPr>
          <w:rFonts w:ascii="Times New Roman" w:hAnsi="Times New Roman" w:cs="Times New Roman"/>
          <w:color w:val="000000" w:themeColor="text1"/>
          <w:sz w:val="28"/>
          <w:szCs w:val="24"/>
        </w:rPr>
        <w:t>«</w:t>
      </w:r>
      <w:proofErr w:type="spellStart"/>
      <w:r w:rsidRPr="007B45B8">
        <w:rPr>
          <w:rFonts w:ascii="Times New Roman" w:hAnsi="Times New Roman" w:cs="Times New Roman"/>
          <w:color w:val="000000" w:themeColor="text1"/>
          <w:sz w:val="28"/>
          <w:szCs w:val="24"/>
        </w:rPr>
        <w:t>ЦКОиР</w:t>
      </w:r>
      <w:proofErr w:type="spellEnd"/>
      <w:r w:rsidR="00501DB2" w:rsidRPr="007B45B8">
        <w:rPr>
          <w:rFonts w:ascii="Times New Roman" w:hAnsi="Times New Roman" w:cs="Times New Roman"/>
          <w:color w:val="000000" w:themeColor="text1"/>
          <w:sz w:val="28"/>
          <w:szCs w:val="24"/>
        </w:rPr>
        <w:t>»</w:t>
      </w:r>
      <w:r w:rsidRPr="007B45B8">
        <w:rPr>
          <w:rFonts w:ascii="Times New Roman" w:hAnsi="Times New Roman" w:cs="Times New Roman"/>
          <w:color w:val="000000" w:themeColor="text1"/>
          <w:sz w:val="28"/>
          <w:szCs w:val="24"/>
        </w:rPr>
        <w:t xml:space="preserve"> </w:t>
      </w:r>
      <w:r w:rsidR="00207523" w:rsidRPr="007B45B8">
        <w:rPr>
          <w:rFonts w:ascii="Times New Roman" w:hAnsi="Times New Roman" w:cs="Times New Roman"/>
          <w:color w:val="000000" w:themeColor="text1"/>
          <w:sz w:val="28"/>
          <w:szCs w:val="24"/>
        </w:rPr>
        <w:t>–</w:t>
      </w:r>
      <w:r w:rsidRPr="007B45B8">
        <w:rPr>
          <w:rFonts w:ascii="Times New Roman" w:hAnsi="Times New Roman" w:cs="Times New Roman"/>
          <w:color w:val="000000" w:themeColor="text1"/>
          <w:sz w:val="28"/>
          <w:szCs w:val="24"/>
        </w:rPr>
        <w:t xml:space="preserve"> </w:t>
      </w:r>
      <w:r w:rsidR="00501DB2" w:rsidRPr="007B45B8">
        <w:rPr>
          <w:rFonts w:ascii="Times New Roman" w:hAnsi="Times New Roman" w:cs="Times New Roman"/>
          <w:color w:val="000000" w:themeColor="text1"/>
          <w:sz w:val="28"/>
          <w:szCs w:val="24"/>
        </w:rPr>
        <w:t>г</w:t>
      </w:r>
      <w:r w:rsidRPr="007B45B8">
        <w:rPr>
          <w:rFonts w:ascii="Times New Roman" w:hAnsi="Times New Roman" w:cs="Times New Roman"/>
          <w:color w:val="000000" w:themeColor="text1"/>
          <w:sz w:val="28"/>
          <w:szCs w:val="24"/>
        </w:rPr>
        <w:t xml:space="preserve">осударственное бюджетное учреждение </w:t>
      </w:r>
      <w:r w:rsidR="00501DB2" w:rsidRPr="007B45B8">
        <w:rPr>
          <w:rFonts w:ascii="Times New Roman" w:hAnsi="Times New Roman" w:cs="Times New Roman"/>
          <w:color w:val="000000" w:themeColor="text1"/>
          <w:sz w:val="28"/>
          <w:szCs w:val="24"/>
        </w:rPr>
        <w:t>«</w:t>
      </w:r>
      <w:r w:rsidRPr="007B45B8">
        <w:rPr>
          <w:rFonts w:ascii="Times New Roman" w:hAnsi="Times New Roman" w:cs="Times New Roman"/>
          <w:color w:val="000000" w:themeColor="text1"/>
          <w:sz w:val="28"/>
          <w:szCs w:val="24"/>
        </w:rPr>
        <w:t>Центр кадастровой оценки и рекламы</w:t>
      </w:r>
      <w:r w:rsidR="00501DB2" w:rsidRPr="007B45B8">
        <w:rPr>
          <w:rFonts w:ascii="Times New Roman" w:hAnsi="Times New Roman" w:cs="Times New Roman"/>
          <w:color w:val="000000" w:themeColor="text1"/>
          <w:sz w:val="28"/>
          <w:szCs w:val="24"/>
        </w:rPr>
        <w:t>»</w:t>
      </w:r>
    </w:p>
    <w:p w14:paraId="1BBBFA39" w14:textId="0D0AE159"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ГСЗН ЯО </w:t>
      </w:r>
      <w:r w:rsidR="00207523" w:rsidRPr="007B45B8">
        <w:rPr>
          <w:rFonts w:ascii="Times New Roman" w:hAnsi="Times New Roman" w:cs="Times New Roman"/>
          <w:color w:val="000000" w:themeColor="text1"/>
          <w:sz w:val="28"/>
          <w:szCs w:val="24"/>
        </w:rPr>
        <w:t>–</w:t>
      </w:r>
      <w:r w:rsidR="00501DB2" w:rsidRPr="007B45B8">
        <w:rPr>
          <w:rFonts w:ascii="Times New Roman" w:hAnsi="Times New Roman" w:cs="Times New Roman"/>
          <w:color w:val="000000" w:themeColor="text1"/>
          <w:sz w:val="28"/>
          <w:szCs w:val="24"/>
        </w:rPr>
        <w:t xml:space="preserve"> г</w:t>
      </w:r>
      <w:r w:rsidRPr="007B45B8">
        <w:rPr>
          <w:rFonts w:ascii="Times New Roman" w:hAnsi="Times New Roman" w:cs="Times New Roman"/>
          <w:color w:val="000000" w:themeColor="text1"/>
          <w:sz w:val="28"/>
          <w:szCs w:val="24"/>
        </w:rPr>
        <w:t>осударственная служба занятости населения Ярославской области</w:t>
      </w:r>
    </w:p>
    <w:p w14:paraId="157B1A87" w14:textId="78566592"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ЕГРН </w:t>
      </w:r>
      <w:r w:rsidR="00207523" w:rsidRPr="007B45B8">
        <w:rPr>
          <w:rFonts w:ascii="Times New Roman" w:hAnsi="Times New Roman" w:cs="Times New Roman"/>
          <w:color w:val="000000" w:themeColor="text1"/>
          <w:sz w:val="28"/>
          <w:szCs w:val="24"/>
        </w:rPr>
        <w:t>–</w:t>
      </w:r>
      <w:r w:rsidRPr="007B45B8">
        <w:rPr>
          <w:rFonts w:ascii="Times New Roman" w:hAnsi="Times New Roman" w:cs="Times New Roman"/>
          <w:color w:val="000000" w:themeColor="text1"/>
          <w:sz w:val="28"/>
          <w:szCs w:val="24"/>
        </w:rPr>
        <w:t xml:space="preserve"> </w:t>
      </w:r>
      <w:r w:rsidR="00501DB2" w:rsidRPr="007B45B8">
        <w:rPr>
          <w:rFonts w:ascii="Times New Roman" w:hAnsi="Times New Roman" w:cs="Times New Roman"/>
          <w:color w:val="000000" w:themeColor="text1"/>
          <w:sz w:val="28"/>
          <w:szCs w:val="24"/>
        </w:rPr>
        <w:t>Е</w:t>
      </w:r>
      <w:r w:rsidRPr="007B45B8">
        <w:rPr>
          <w:rFonts w:ascii="Times New Roman" w:hAnsi="Times New Roman" w:cs="Times New Roman"/>
          <w:color w:val="000000" w:themeColor="text1"/>
          <w:sz w:val="28"/>
          <w:szCs w:val="24"/>
        </w:rPr>
        <w:t>диный государственный реестр недвижимости</w:t>
      </w:r>
    </w:p>
    <w:p w14:paraId="2EB55AE7" w14:textId="258391F2"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МАПК ЯО </w:t>
      </w:r>
      <w:r w:rsidR="00207523" w:rsidRPr="007B45B8">
        <w:rPr>
          <w:rFonts w:ascii="Times New Roman" w:hAnsi="Times New Roman" w:cs="Times New Roman"/>
          <w:color w:val="000000" w:themeColor="text1"/>
          <w:sz w:val="28"/>
          <w:szCs w:val="24"/>
        </w:rPr>
        <w:t>–</w:t>
      </w:r>
      <w:r w:rsidRPr="007B45B8">
        <w:rPr>
          <w:rFonts w:ascii="Times New Roman" w:hAnsi="Times New Roman" w:cs="Times New Roman"/>
          <w:color w:val="000000" w:themeColor="text1"/>
          <w:sz w:val="28"/>
          <w:szCs w:val="24"/>
        </w:rPr>
        <w:t xml:space="preserve"> министерство агропромышленного комплекса и потребительского рынка Ярославской области</w:t>
      </w:r>
    </w:p>
    <w:p w14:paraId="16444559" w14:textId="501E980B"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МКП ЯО </w:t>
      </w:r>
      <w:r w:rsidR="00207523" w:rsidRPr="007B45B8">
        <w:rPr>
          <w:rFonts w:ascii="Times New Roman" w:hAnsi="Times New Roman" w:cs="Times New Roman"/>
          <w:color w:val="000000" w:themeColor="text1"/>
          <w:sz w:val="28"/>
          <w:szCs w:val="24"/>
        </w:rPr>
        <w:t>–</w:t>
      </w:r>
      <w:r w:rsidRPr="007B45B8">
        <w:rPr>
          <w:rFonts w:ascii="Times New Roman" w:hAnsi="Times New Roman" w:cs="Times New Roman"/>
          <w:color w:val="000000" w:themeColor="text1"/>
          <w:sz w:val="28"/>
          <w:szCs w:val="24"/>
        </w:rPr>
        <w:t xml:space="preserve"> министерство конкурентной политики Ярославской области</w:t>
      </w:r>
    </w:p>
    <w:p w14:paraId="55323170" w14:textId="1127A333"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ПСН </w:t>
      </w:r>
      <w:r w:rsidR="00207523" w:rsidRPr="007B45B8">
        <w:rPr>
          <w:color w:val="000000" w:themeColor="text1"/>
        </w:rPr>
        <w:t>–</w:t>
      </w:r>
      <w:r w:rsidRPr="007B45B8">
        <w:rPr>
          <w:rFonts w:ascii="Times New Roman" w:hAnsi="Times New Roman" w:cs="Times New Roman"/>
          <w:color w:val="000000" w:themeColor="text1"/>
          <w:sz w:val="28"/>
          <w:szCs w:val="24"/>
        </w:rPr>
        <w:t xml:space="preserve"> патентная система налогообложения</w:t>
      </w:r>
    </w:p>
    <w:p w14:paraId="019F8BB4" w14:textId="38AC9659" w:rsidR="00B20B41" w:rsidRPr="007B45B8" w:rsidRDefault="00B20B41" w:rsidP="00A37534">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субъекты МСП </w:t>
      </w:r>
      <w:r w:rsidR="00207523" w:rsidRPr="007B45B8">
        <w:rPr>
          <w:color w:val="000000" w:themeColor="text1"/>
        </w:rPr>
        <w:t>–</w:t>
      </w:r>
      <w:r w:rsidRPr="007B45B8">
        <w:rPr>
          <w:rFonts w:ascii="Times New Roman" w:hAnsi="Times New Roman" w:cs="Times New Roman"/>
          <w:color w:val="000000" w:themeColor="text1"/>
          <w:sz w:val="28"/>
          <w:szCs w:val="24"/>
        </w:rPr>
        <w:t xml:space="preserve"> субъекты малого и среднего предпринимательства</w:t>
      </w:r>
    </w:p>
    <w:p w14:paraId="206BDA36" w14:textId="7E2B2BDF" w:rsidR="003D2E27" w:rsidRPr="007B45B8" w:rsidRDefault="003D2E27" w:rsidP="00B05297">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УР по ЯО – Управление </w:t>
      </w:r>
      <w:proofErr w:type="spellStart"/>
      <w:r w:rsidRPr="007B45B8">
        <w:rPr>
          <w:rFonts w:ascii="Times New Roman" w:hAnsi="Times New Roman" w:cs="Times New Roman"/>
          <w:color w:val="000000" w:themeColor="text1"/>
          <w:sz w:val="28"/>
          <w:szCs w:val="24"/>
        </w:rPr>
        <w:t>Росреестра</w:t>
      </w:r>
      <w:proofErr w:type="spellEnd"/>
      <w:r w:rsidRPr="007B45B8">
        <w:rPr>
          <w:rFonts w:ascii="Times New Roman" w:hAnsi="Times New Roman" w:cs="Times New Roman"/>
          <w:color w:val="000000" w:themeColor="text1"/>
          <w:sz w:val="28"/>
          <w:szCs w:val="24"/>
        </w:rPr>
        <w:t xml:space="preserve"> по Ярославской области</w:t>
      </w:r>
    </w:p>
    <w:p w14:paraId="05C6B8F2" w14:textId="41C06130" w:rsidR="00842332" w:rsidRDefault="00B20B41" w:rsidP="00B05297">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 xml:space="preserve">УФНС по ЯО </w:t>
      </w:r>
      <w:r w:rsidR="00207523" w:rsidRPr="007B45B8">
        <w:rPr>
          <w:color w:val="000000" w:themeColor="text1"/>
        </w:rPr>
        <w:t>–</w:t>
      </w:r>
      <w:r w:rsidRPr="007B45B8">
        <w:rPr>
          <w:rFonts w:ascii="Times New Roman" w:hAnsi="Times New Roman" w:cs="Times New Roman"/>
          <w:color w:val="000000" w:themeColor="text1"/>
          <w:sz w:val="28"/>
          <w:szCs w:val="24"/>
        </w:rPr>
        <w:t xml:space="preserve"> Управление </w:t>
      </w:r>
      <w:r w:rsidR="00876469" w:rsidRPr="007B45B8">
        <w:rPr>
          <w:rFonts w:ascii="Times New Roman" w:hAnsi="Times New Roman" w:cs="Times New Roman"/>
          <w:color w:val="000000" w:themeColor="text1"/>
          <w:sz w:val="28"/>
          <w:szCs w:val="24"/>
        </w:rPr>
        <w:t>Ф</w:t>
      </w:r>
      <w:r w:rsidR="0043515B" w:rsidRPr="007B45B8">
        <w:rPr>
          <w:rFonts w:ascii="Times New Roman" w:hAnsi="Times New Roman" w:cs="Times New Roman"/>
          <w:color w:val="000000" w:themeColor="text1"/>
          <w:sz w:val="28"/>
          <w:szCs w:val="24"/>
        </w:rPr>
        <w:t>едеральной</w:t>
      </w:r>
      <w:r w:rsidRPr="007B45B8">
        <w:rPr>
          <w:rFonts w:ascii="Times New Roman" w:hAnsi="Times New Roman" w:cs="Times New Roman"/>
          <w:color w:val="000000" w:themeColor="text1"/>
          <w:sz w:val="28"/>
          <w:szCs w:val="24"/>
        </w:rPr>
        <w:t xml:space="preserve"> налоговой службы по Ярославской области</w:t>
      </w:r>
    </w:p>
    <w:p w14:paraId="0C5D4309" w14:textId="741E2EDE" w:rsidR="000A04EF" w:rsidRPr="007B45B8" w:rsidRDefault="000A04EF" w:rsidP="00B05297">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Администрация – Администрация Переславль-Залесского муниципального округа Ярославской области</w:t>
      </w:r>
    </w:p>
    <w:p w14:paraId="78B1AC68" w14:textId="0B17B5FE" w:rsidR="000753CA" w:rsidRDefault="007B45B8" w:rsidP="00B05297">
      <w:pPr>
        <w:spacing w:after="0" w:line="240" w:lineRule="auto"/>
        <w:ind w:firstLine="709"/>
        <w:contextualSpacing/>
        <w:rPr>
          <w:rFonts w:ascii="Times New Roman" w:hAnsi="Times New Roman" w:cs="Times New Roman"/>
          <w:color w:val="000000" w:themeColor="text1"/>
          <w:sz w:val="28"/>
          <w:szCs w:val="24"/>
        </w:rPr>
      </w:pPr>
      <w:r w:rsidRPr="007B45B8">
        <w:rPr>
          <w:rFonts w:ascii="Times New Roman" w:hAnsi="Times New Roman" w:cs="Times New Roman"/>
          <w:color w:val="000000" w:themeColor="text1"/>
          <w:sz w:val="28"/>
          <w:szCs w:val="24"/>
        </w:rPr>
        <w:t>УФ</w:t>
      </w:r>
      <w:r w:rsidR="000753CA" w:rsidRPr="007B45B8">
        <w:rPr>
          <w:rFonts w:ascii="Times New Roman" w:hAnsi="Times New Roman" w:cs="Times New Roman"/>
          <w:color w:val="000000" w:themeColor="text1"/>
          <w:sz w:val="28"/>
          <w:szCs w:val="24"/>
        </w:rPr>
        <w:t xml:space="preserve"> – </w:t>
      </w:r>
      <w:r w:rsidRPr="007B45B8">
        <w:rPr>
          <w:rFonts w:ascii="Times New Roman" w:hAnsi="Times New Roman" w:cs="Times New Roman"/>
          <w:color w:val="000000" w:themeColor="text1"/>
          <w:sz w:val="28"/>
          <w:szCs w:val="24"/>
        </w:rPr>
        <w:t>Управление финансов Администрации Переславль-Залесского муниципального округа Ярославской обл</w:t>
      </w:r>
      <w:r w:rsidRPr="009E1AF3">
        <w:rPr>
          <w:rFonts w:ascii="Times New Roman" w:hAnsi="Times New Roman" w:cs="Times New Roman"/>
          <w:color w:val="000000" w:themeColor="text1"/>
          <w:sz w:val="28"/>
          <w:szCs w:val="24"/>
        </w:rPr>
        <w:t>асти</w:t>
      </w:r>
    </w:p>
    <w:p w14:paraId="6FB78EC3" w14:textId="7F0A8BFB" w:rsidR="000A04EF" w:rsidRDefault="000A04EF" w:rsidP="00B05297">
      <w:pPr>
        <w:spacing w:after="0" w:line="240" w:lineRule="auto"/>
        <w:ind w:firstLine="709"/>
        <w:contextualSpacing/>
        <w:rPr>
          <w:rFonts w:ascii="Times New Roman" w:hAnsi="Times New Roman" w:cs="Times New Roman"/>
          <w:color w:val="000000" w:themeColor="text1"/>
          <w:sz w:val="28"/>
          <w:szCs w:val="24"/>
        </w:rPr>
      </w:pPr>
      <w:r w:rsidRPr="000A04EF">
        <w:rPr>
          <w:rFonts w:ascii="Times New Roman" w:eastAsia="Times New Roman" w:hAnsi="Times New Roman" w:cs="Times New Roman"/>
          <w:color w:val="000000"/>
          <w:sz w:val="28"/>
          <w:szCs w:val="28"/>
          <w:lang w:eastAsia="ru-RU"/>
        </w:rPr>
        <w:t>МКУ «ЦОД»</w:t>
      </w:r>
      <w:r>
        <w:rPr>
          <w:rFonts w:ascii="Times New Roman" w:eastAsia="Times New Roman" w:hAnsi="Times New Roman" w:cs="Times New Roman"/>
          <w:color w:val="000000"/>
          <w:sz w:val="28"/>
          <w:szCs w:val="28"/>
          <w:lang w:eastAsia="ru-RU"/>
        </w:rPr>
        <w:t xml:space="preserve"> </w:t>
      </w:r>
      <w:r w:rsidRPr="007B45B8">
        <w:rPr>
          <w:rFonts w:ascii="Times New Roman" w:hAnsi="Times New Roman" w:cs="Times New Roman"/>
          <w:color w:val="000000" w:themeColor="text1"/>
          <w:sz w:val="28"/>
          <w:szCs w:val="24"/>
        </w:rPr>
        <w:t>–</w:t>
      </w:r>
      <w:r>
        <w:rPr>
          <w:rFonts w:ascii="Times New Roman" w:hAnsi="Times New Roman" w:cs="Times New Roman"/>
          <w:color w:val="000000" w:themeColor="text1"/>
          <w:sz w:val="28"/>
          <w:szCs w:val="24"/>
        </w:rPr>
        <w:t xml:space="preserve"> муниципальное казенное учреждение «Центр обеспечения деятельности»</w:t>
      </w:r>
    </w:p>
    <w:p w14:paraId="524D898C" w14:textId="6659546B" w:rsidR="000A04EF" w:rsidRDefault="000A04EF" w:rsidP="000A04EF">
      <w:pPr>
        <w:spacing w:after="0" w:line="240" w:lineRule="auto"/>
        <w:ind w:firstLine="709"/>
        <w:contextualSpacing/>
        <w:rPr>
          <w:rFonts w:ascii="Times New Roman" w:hAnsi="Times New Roman" w:cs="Times New Roman"/>
          <w:color w:val="000000" w:themeColor="text1"/>
          <w:sz w:val="28"/>
          <w:szCs w:val="24"/>
        </w:rPr>
      </w:pPr>
      <w:r>
        <w:rPr>
          <w:rFonts w:ascii="Times New Roman" w:eastAsia="Times New Roman" w:hAnsi="Times New Roman" w:cs="Times New Roman"/>
          <w:color w:val="000000"/>
          <w:sz w:val="28"/>
          <w:szCs w:val="28"/>
          <w:lang w:eastAsia="ru-RU"/>
        </w:rPr>
        <w:t xml:space="preserve">АУ </w:t>
      </w:r>
      <w:r w:rsidRPr="007B45B8">
        <w:rPr>
          <w:rFonts w:ascii="Times New Roman" w:hAnsi="Times New Roman" w:cs="Times New Roman"/>
          <w:color w:val="000000" w:themeColor="text1"/>
          <w:sz w:val="28"/>
          <w:szCs w:val="24"/>
        </w:rPr>
        <w:t>–</w:t>
      </w:r>
      <w:r>
        <w:rPr>
          <w:rFonts w:ascii="Times New Roman" w:eastAsia="Times New Roman" w:hAnsi="Times New Roman" w:cs="Times New Roman"/>
          <w:color w:val="000000"/>
          <w:sz w:val="28"/>
          <w:szCs w:val="28"/>
          <w:lang w:eastAsia="ru-RU"/>
        </w:rPr>
        <w:t xml:space="preserve"> автономные учреждения </w:t>
      </w:r>
      <w:r w:rsidRPr="007B45B8">
        <w:rPr>
          <w:rFonts w:ascii="Times New Roman" w:hAnsi="Times New Roman" w:cs="Times New Roman"/>
          <w:color w:val="000000" w:themeColor="text1"/>
          <w:sz w:val="28"/>
          <w:szCs w:val="24"/>
        </w:rPr>
        <w:t>Администрации Переславль-Залесского муниципального округа Ярославской обл</w:t>
      </w:r>
      <w:r w:rsidRPr="009E1AF3">
        <w:rPr>
          <w:rFonts w:ascii="Times New Roman" w:hAnsi="Times New Roman" w:cs="Times New Roman"/>
          <w:color w:val="000000" w:themeColor="text1"/>
          <w:sz w:val="28"/>
          <w:szCs w:val="24"/>
        </w:rPr>
        <w:t>асти</w:t>
      </w:r>
    </w:p>
    <w:p w14:paraId="23589EEF" w14:textId="015A8125" w:rsidR="000A04EF" w:rsidRDefault="000A04EF" w:rsidP="000A04EF">
      <w:pPr>
        <w:spacing w:after="0" w:line="240" w:lineRule="auto"/>
        <w:ind w:firstLine="709"/>
        <w:contextualSpacing/>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БУ </w:t>
      </w:r>
      <w:r w:rsidRPr="007B45B8">
        <w:rPr>
          <w:rFonts w:ascii="Times New Roman" w:hAnsi="Times New Roman" w:cs="Times New Roman"/>
          <w:color w:val="000000" w:themeColor="text1"/>
          <w:sz w:val="28"/>
          <w:szCs w:val="24"/>
        </w:rPr>
        <w:t>–</w:t>
      </w:r>
      <w:r>
        <w:rPr>
          <w:rFonts w:ascii="Times New Roman" w:eastAsia="Times New Roman" w:hAnsi="Times New Roman" w:cs="Times New Roman"/>
          <w:color w:val="000000"/>
          <w:sz w:val="28"/>
          <w:szCs w:val="28"/>
          <w:lang w:eastAsia="ru-RU"/>
        </w:rPr>
        <w:t xml:space="preserve"> бюджетные учреждения </w:t>
      </w:r>
      <w:r w:rsidRPr="007B45B8">
        <w:rPr>
          <w:rFonts w:ascii="Times New Roman" w:hAnsi="Times New Roman" w:cs="Times New Roman"/>
          <w:color w:val="000000" w:themeColor="text1"/>
          <w:sz w:val="28"/>
          <w:szCs w:val="24"/>
        </w:rPr>
        <w:t>Администрации Переславль-Залесского муниципального округа Ярославской обл</w:t>
      </w:r>
      <w:r w:rsidRPr="009E1AF3">
        <w:rPr>
          <w:rFonts w:ascii="Times New Roman" w:hAnsi="Times New Roman" w:cs="Times New Roman"/>
          <w:color w:val="000000" w:themeColor="text1"/>
          <w:sz w:val="28"/>
          <w:szCs w:val="24"/>
        </w:rPr>
        <w:t>асти</w:t>
      </w:r>
    </w:p>
    <w:p w14:paraId="0C086B0F" w14:textId="19D60B7F" w:rsidR="000A04EF" w:rsidRPr="000A04EF" w:rsidRDefault="000A04EF" w:rsidP="000A04EF">
      <w:pPr>
        <w:spacing w:after="0" w:line="240" w:lineRule="auto"/>
        <w:ind w:firstLine="709"/>
        <w:contextualSpacing/>
        <w:rPr>
          <w:rFonts w:ascii="Times New Roman" w:hAnsi="Times New Roman" w:cs="Times New Roman"/>
          <w:b/>
          <w:bCs/>
          <w:color w:val="000000" w:themeColor="text1"/>
          <w:sz w:val="28"/>
          <w:szCs w:val="24"/>
        </w:rPr>
      </w:pPr>
    </w:p>
    <w:p w14:paraId="27AD752A" w14:textId="03A296B5" w:rsidR="000A04EF" w:rsidRPr="000A04EF" w:rsidRDefault="000A04EF" w:rsidP="00B05297">
      <w:pPr>
        <w:spacing w:after="0" w:line="240" w:lineRule="auto"/>
        <w:ind w:firstLine="709"/>
        <w:contextualSpacing/>
        <w:rPr>
          <w:rFonts w:ascii="Times New Roman" w:hAnsi="Times New Roman" w:cs="Times New Roman"/>
          <w:color w:val="000000" w:themeColor="text1"/>
          <w:sz w:val="28"/>
          <w:szCs w:val="28"/>
        </w:rPr>
      </w:pPr>
    </w:p>
    <w:sectPr w:rsidR="000A04EF" w:rsidRPr="000A04EF" w:rsidSect="00D36ACC">
      <w:headerReference w:type="default" r:id="rId7"/>
      <w:pgSz w:w="16838" w:h="11906" w:orient="landscape" w:code="9"/>
      <w:pgMar w:top="993" w:right="820"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5C519" w14:textId="77777777" w:rsidR="00E16D1F" w:rsidRDefault="00E16D1F" w:rsidP="007E5C10">
      <w:pPr>
        <w:spacing w:after="0" w:line="240" w:lineRule="auto"/>
      </w:pPr>
      <w:r>
        <w:separator/>
      </w:r>
    </w:p>
  </w:endnote>
  <w:endnote w:type="continuationSeparator" w:id="0">
    <w:p w14:paraId="64BA90BA" w14:textId="77777777" w:rsidR="00E16D1F" w:rsidRDefault="00E16D1F" w:rsidP="007E5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09640" w14:textId="77777777" w:rsidR="00E16D1F" w:rsidRDefault="00E16D1F" w:rsidP="007E5C10">
      <w:pPr>
        <w:spacing w:after="0" w:line="240" w:lineRule="auto"/>
      </w:pPr>
      <w:r>
        <w:separator/>
      </w:r>
    </w:p>
  </w:footnote>
  <w:footnote w:type="continuationSeparator" w:id="0">
    <w:p w14:paraId="7D44D072" w14:textId="77777777" w:rsidR="00E16D1F" w:rsidRDefault="00E16D1F" w:rsidP="007E5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625042"/>
      <w:docPartObj>
        <w:docPartGallery w:val="Page Numbers (Top of Page)"/>
        <w:docPartUnique/>
      </w:docPartObj>
    </w:sdtPr>
    <w:sdtEndPr>
      <w:rPr>
        <w:rFonts w:ascii="Times New Roman" w:hAnsi="Times New Roman" w:cs="Times New Roman"/>
        <w:sz w:val="24"/>
        <w:szCs w:val="24"/>
      </w:rPr>
    </w:sdtEndPr>
    <w:sdtContent>
      <w:p w14:paraId="349061D1" w14:textId="75D32C96" w:rsidR="007101C8" w:rsidRPr="007E5C10" w:rsidRDefault="007101C8">
        <w:pPr>
          <w:pStyle w:val="a3"/>
          <w:jc w:val="center"/>
          <w:rPr>
            <w:rFonts w:ascii="Times New Roman" w:hAnsi="Times New Roman" w:cs="Times New Roman"/>
            <w:sz w:val="24"/>
            <w:szCs w:val="24"/>
          </w:rPr>
        </w:pPr>
        <w:r w:rsidRPr="007E5C10">
          <w:rPr>
            <w:rFonts w:ascii="Times New Roman" w:hAnsi="Times New Roman" w:cs="Times New Roman"/>
            <w:sz w:val="24"/>
            <w:szCs w:val="24"/>
          </w:rPr>
          <w:fldChar w:fldCharType="begin"/>
        </w:r>
        <w:r w:rsidRPr="007E5C10">
          <w:rPr>
            <w:rFonts w:ascii="Times New Roman" w:hAnsi="Times New Roman" w:cs="Times New Roman"/>
            <w:sz w:val="24"/>
            <w:szCs w:val="24"/>
          </w:rPr>
          <w:instrText>PAGE   \* MERGEFORMAT</w:instrText>
        </w:r>
        <w:r w:rsidRPr="007E5C10">
          <w:rPr>
            <w:rFonts w:ascii="Times New Roman" w:hAnsi="Times New Roman" w:cs="Times New Roman"/>
            <w:sz w:val="24"/>
            <w:szCs w:val="24"/>
          </w:rPr>
          <w:fldChar w:fldCharType="separate"/>
        </w:r>
        <w:r w:rsidR="00D36ACC">
          <w:rPr>
            <w:rFonts w:ascii="Times New Roman" w:hAnsi="Times New Roman" w:cs="Times New Roman"/>
            <w:noProof/>
            <w:sz w:val="24"/>
            <w:szCs w:val="24"/>
          </w:rPr>
          <w:t>2</w:t>
        </w:r>
        <w:r w:rsidRPr="007E5C10">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186"/>
    <w:rsid w:val="0001000B"/>
    <w:rsid w:val="00011830"/>
    <w:rsid w:val="000272F9"/>
    <w:rsid w:val="0003082C"/>
    <w:rsid w:val="0003359B"/>
    <w:rsid w:val="0003689C"/>
    <w:rsid w:val="00051D74"/>
    <w:rsid w:val="00052F53"/>
    <w:rsid w:val="00067A1A"/>
    <w:rsid w:val="000753CA"/>
    <w:rsid w:val="00077C74"/>
    <w:rsid w:val="00082D50"/>
    <w:rsid w:val="000A04EF"/>
    <w:rsid w:val="000A6497"/>
    <w:rsid w:val="000B6EAD"/>
    <w:rsid w:val="000B7450"/>
    <w:rsid w:val="000B75F8"/>
    <w:rsid w:val="000D161D"/>
    <w:rsid w:val="000D6EC5"/>
    <w:rsid w:val="000E3C35"/>
    <w:rsid w:val="00104AFE"/>
    <w:rsid w:val="00117FEF"/>
    <w:rsid w:val="0012182D"/>
    <w:rsid w:val="0012343D"/>
    <w:rsid w:val="0013378E"/>
    <w:rsid w:val="00152457"/>
    <w:rsid w:val="00160541"/>
    <w:rsid w:val="00166E87"/>
    <w:rsid w:val="0017477E"/>
    <w:rsid w:val="001768E3"/>
    <w:rsid w:val="00190383"/>
    <w:rsid w:val="00191BB4"/>
    <w:rsid w:val="00193162"/>
    <w:rsid w:val="001B06C2"/>
    <w:rsid w:val="001B2375"/>
    <w:rsid w:val="001C2EB8"/>
    <w:rsid w:val="001C74FE"/>
    <w:rsid w:val="001D6269"/>
    <w:rsid w:val="001D7FA5"/>
    <w:rsid w:val="001E1545"/>
    <w:rsid w:val="001E44F1"/>
    <w:rsid w:val="001F1BCD"/>
    <w:rsid w:val="001F2768"/>
    <w:rsid w:val="001F5683"/>
    <w:rsid w:val="00207523"/>
    <w:rsid w:val="00210513"/>
    <w:rsid w:val="00210CD5"/>
    <w:rsid w:val="00216F98"/>
    <w:rsid w:val="00235282"/>
    <w:rsid w:val="002407FD"/>
    <w:rsid w:val="0026020F"/>
    <w:rsid w:val="002768B3"/>
    <w:rsid w:val="00286384"/>
    <w:rsid w:val="00287107"/>
    <w:rsid w:val="002874F1"/>
    <w:rsid w:val="002A7799"/>
    <w:rsid w:val="002A7BBC"/>
    <w:rsid w:val="002E0160"/>
    <w:rsid w:val="002E0519"/>
    <w:rsid w:val="002E10F1"/>
    <w:rsid w:val="002F02BA"/>
    <w:rsid w:val="003078E3"/>
    <w:rsid w:val="0031398C"/>
    <w:rsid w:val="003237C2"/>
    <w:rsid w:val="003248BB"/>
    <w:rsid w:val="003320E3"/>
    <w:rsid w:val="00346460"/>
    <w:rsid w:val="00352F3A"/>
    <w:rsid w:val="00355384"/>
    <w:rsid w:val="003651FE"/>
    <w:rsid w:val="00372FAE"/>
    <w:rsid w:val="003747C4"/>
    <w:rsid w:val="003B4CEF"/>
    <w:rsid w:val="003C557C"/>
    <w:rsid w:val="003C7285"/>
    <w:rsid w:val="003D2E27"/>
    <w:rsid w:val="003D5186"/>
    <w:rsid w:val="004240AC"/>
    <w:rsid w:val="0043515B"/>
    <w:rsid w:val="00442EB9"/>
    <w:rsid w:val="00455052"/>
    <w:rsid w:val="0046509E"/>
    <w:rsid w:val="004673D2"/>
    <w:rsid w:val="00471412"/>
    <w:rsid w:val="004759A9"/>
    <w:rsid w:val="00484D7E"/>
    <w:rsid w:val="0048732D"/>
    <w:rsid w:val="00496E95"/>
    <w:rsid w:val="004A68FE"/>
    <w:rsid w:val="004B33A0"/>
    <w:rsid w:val="004B73CA"/>
    <w:rsid w:val="004C4040"/>
    <w:rsid w:val="004D096E"/>
    <w:rsid w:val="004F4205"/>
    <w:rsid w:val="00501DB2"/>
    <w:rsid w:val="0050213D"/>
    <w:rsid w:val="00506E0A"/>
    <w:rsid w:val="005116BD"/>
    <w:rsid w:val="005143D8"/>
    <w:rsid w:val="00521348"/>
    <w:rsid w:val="00532757"/>
    <w:rsid w:val="00534F0A"/>
    <w:rsid w:val="00540474"/>
    <w:rsid w:val="00541E70"/>
    <w:rsid w:val="00542214"/>
    <w:rsid w:val="00545135"/>
    <w:rsid w:val="00553447"/>
    <w:rsid w:val="005728CF"/>
    <w:rsid w:val="00590FE6"/>
    <w:rsid w:val="005A10B9"/>
    <w:rsid w:val="005A23CB"/>
    <w:rsid w:val="005A6273"/>
    <w:rsid w:val="005B160E"/>
    <w:rsid w:val="005B1BB5"/>
    <w:rsid w:val="005E0C13"/>
    <w:rsid w:val="005F244C"/>
    <w:rsid w:val="00601EB4"/>
    <w:rsid w:val="0060427C"/>
    <w:rsid w:val="00613302"/>
    <w:rsid w:val="0061785F"/>
    <w:rsid w:val="00620F37"/>
    <w:rsid w:val="00631336"/>
    <w:rsid w:val="006345DC"/>
    <w:rsid w:val="00640CB8"/>
    <w:rsid w:val="00645D7A"/>
    <w:rsid w:val="00656889"/>
    <w:rsid w:val="00666242"/>
    <w:rsid w:val="006723FA"/>
    <w:rsid w:val="00692841"/>
    <w:rsid w:val="006957A2"/>
    <w:rsid w:val="006A2097"/>
    <w:rsid w:val="006A518D"/>
    <w:rsid w:val="006B3808"/>
    <w:rsid w:val="006B556C"/>
    <w:rsid w:val="006C13DB"/>
    <w:rsid w:val="006D5B9D"/>
    <w:rsid w:val="006E6720"/>
    <w:rsid w:val="006F2082"/>
    <w:rsid w:val="00702564"/>
    <w:rsid w:val="00707929"/>
    <w:rsid w:val="007101C8"/>
    <w:rsid w:val="00736212"/>
    <w:rsid w:val="007432D5"/>
    <w:rsid w:val="0074761C"/>
    <w:rsid w:val="00747AFB"/>
    <w:rsid w:val="00763482"/>
    <w:rsid w:val="00780FA1"/>
    <w:rsid w:val="0078694E"/>
    <w:rsid w:val="007903AC"/>
    <w:rsid w:val="00790D7C"/>
    <w:rsid w:val="00791867"/>
    <w:rsid w:val="0079486B"/>
    <w:rsid w:val="007A560A"/>
    <w:rsid w:val="007B45B8"/>
    <w:rsid w:val="007C14BF"/>
    <w:rsid w:val="007D5A29"/>
    <w:rsid w:val="007E0589"/>
    <w:rsid w:val="007E5C10"/>
    <w:rsid w:val="007F16FC"/>
    <w:rsid w:val="007F1946"/>
    <w:rsid w:val="007F1B72"/>
    <w:rsid w:val="007F2048"/>
    <w:rsid w:val="00807B4D"/>
    <w:rsid w:val="008113E4"/>
    <w:rsid w:val="00811EBA"/>
    <w:rsid w:val="008141FE"/>
    <w:rsid w:val="008315F4"/>
    <w:rsid w:val="00842332"/>
    <w:rsid w:val="00855076"/>
    <w:rsid w:val="00876469"/>
    <w:rsid w:val="00884F2C"/>
    <w:rsid w:val="008A6B57"/>
    <w:rsid w:val="008B1854"/>
    <w:rsid w:val="008C0409"/>
    <w:rsid w:val="00903C91"/>
    <w:rsid w:val="00913E42"/>
    <w:rsid w:val="00916988"/>
    <w:rsid w:val="00922DD6"/>
    <w:rsid w:val="00947B35"/>
    <w:rsid w:val="00960F26"/>
    <w:rsid w:val="00992775"/>
    <w:rsid w:val="009B24CA"/>
    <w:rsid w:val="009B299E"/>
    <w:rsid w:val="009C2552"/>
    <w:rsid w:val="009C4B83"/>
    <w:rsid w:val="009C5DE2"/>
    <w:rsid w:val="009E1438"/>
    <w:rsid w:val="009E145D"/>
    <w:rsid w:val="009E1AF3"/>
    <w:rsid w:val="009E362D"/>
    <w:rsid w:val="009F4E1D"/>
    <w:rsid w:val="00A0292E"/>
    <w:rsid w:val="00A04EAB"/>
    <w:rsid w:val="00A2032C"/>
    <w:rsid w:val="00A2555F"/>
    <w:rsid w:val="00A31FA2"/>
    <w:rsid w:val="00A37534"/>
    <w:rsid w:val="00A43FE3"/>
    <w:rsid w:val="00A651AB"/>
    <w:rsid w:val="00A756F7"/>
    <w:rsid w:val="00A75D9A"/>
    <w:rsid w:val="00A82104"/>
    <w:rsid w:val="00A86F02"/>
    <w:rsid w:val="00A95A66"/>
    <w:rsid w:val="00A97134"/>
    <w:rsid w:val="00AB6796"/>
    <w:rsid w:val="00AC3E1D"/>
    <w:rsid w:val="00AC6DCD"/>
    <w:rsid w:val="00AD755D"/>
    <w:rsid w:val="00AF152B"/>
    <w:rsid w:val="00B05297"/>
    <w:rsid w:val="00B20B41"/>
    <w:rsid w:val="00B27484"/>
    <w:rsid w:val="00B30F13"/>
    <w:rsid w:val="00B313C3"/>
    <w:rsid w:val="00B34192"/>
    <w:rsid w:val="00B63BDA"/>
    <w:rsid w:val="00B72EB0"/>
    <w:rsid w:val="00B73A78"/>
    <w:rsid w:val="00B7547A"/>
    <w:rsid w:val="00B90A4E"/>
    <w:rsid w:val="00B94B01"/>
    <w:rsid w:val="00B971D5"/>
    <w:rsid w:val="00B97F54"/>
    <w:rsid w:val="00BA425A"/>
    <w:rsid w:val="00BB5858"/>
    <w:rsid w:val="00BD5FD0"/>
    <w:rsid w:val="00BD7A35"/>
    <w:rsid w:val="00C008EF"/>
    <w:rsid w:val="00C01FEF"/>
    <w:rsid w:val="00C1028A"/>
    <w:rsid w:val="00C13219"/>
    <w:rsid w:val="00C22E29"/>
    <w:rsid w:val="00C26592"/>
    <w:rsid w:val="00C27BE8"/>
    <w:rsid w:val="00C33EFA"/>
    <w:rsid w:val="00C516EE"/>
    <w:rsid w:val="00C628DB"/>
    <w:rsid w:val="00C669CA"/>
    <w:rsid w:val="00C825F0"/>
    <w:rsid w:val="00C85644"/>
    <w:rsid w:val="00C915A2"/>
    <w:rsid w:val="00C97739"/>
    <w:rsid w:val="00CA1520"/>
    <w:rsid w:val="00CA4200"/>
    <w:rsid w:val="00CB31A0"/>
    <w:rsid w:val="00CC1307"/>
    <w:rsid w:val="00CF4ED8"/>
    <w:rsid w:val="00CF5900"/>
    <w:rsid w:val="00D14C5D"/>
    <w:rsid w:val="00D261CE"/>
    <w:rsid w:val="00D36ACC"/>
    <w:rsid w:val="00D377BF"/>
    <w:rsid w:val="00D52071"/>
    <w:rsid w:val="00D6142C"/>
    <w:rsid w:val="00D63E7D"/>
    <w:rsid w:val="00D71051"/>
    <w:rsid w:val="00D841F3"/>
    <w:rsid w:val="00D94663"/>
    <w:rsid w:val="00DB3779"/>
    <w:rsid w:val="00DB442D"/>
    <w:rsid w:val="00DB4E77"/>
    <w:rsid w:val="00DB5A99"/>
    <w:rsid w:val="00DC3F86"/>
    <w:rsid w:val="00DC44B3"/>
    <w:rsid w:val="00DC78A0"/>
    <w:rsid w:val="00DD5448"/>
    <w:rsid w:val="00DD63D2"/>
    <w:rsid w:val="00DD6B7C"/>
    <w:rsid w:val="00DE01B4"/>
    <w:rsid w:val="00DF45E8"/>
    <w:rsid w:val="00E14E3A"/>
    <w:rsid w:val="00E157FF"/>
    <w:rsid w:val="00E15B79"/>
    <w:rsid w:val="00E16D1F"/>
    <w:rsid w:val="00E200C0"/>
    <w:rsid w:val="00E20902"/>
    <w:rsid w:val="00E21679"/>
    <w:rsid w:val="00E22775"/>
    <w:rsid w:val="00E25922"/>
    <w:rsid w:val="00E35BA0"/>
    <w:rsid w:val="00E60424"/>
    <w:rsid w:val="00E648CD"/>
    <w:rsid w:val="00E75136"/>
    <w:rsid w:val="00E8422B"/>
    <w:rsid w:val="00EA4A8E"/>
    <w:rsid w:val="00EC0641"/>
    <w:rsid w:val="00ED2D9A"/>
    <w:rsid w:val="00ED70FE"/>
    <w:rsid w:val="00EE693C"/>
    <w:rsid w:val="00F03C11"/>
    <w:rsid w:val="00F07A39"/>
    <w:rsid w:val="00F07EC2"/>
    <w:rsid w:val="00F120D6"/>
    <w:rsid w:val="00F1466F"/>
    <w:rsid w:val="00F15927"/>
    <w:rsid w:val="00F21EEE"/>
    <w:rsid w:val="00F33FB2"/>
    <w:rsid w:val="00F4431C"/>
    <w:rsid w:val="00F570C8"/>
    <w:rsid w:val="00F67F9D"/>
    <w:rsid w:val="00F773FF"/>
    <w:rsid w:val="00F85E10"/>
    <w:rsid w:val="00F972FB"/>
    <w:rsid w:val="00FA45C1"/>
    <w:rsid w:val="00FA60BB"/>
    <w:rsid w:val="00FB6B9B"/>
    <w:rsid w:val="00FC1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3F607"/>
  <w15:chartTrackingRefBased/>
  <w15:docId w15:val="{A691D5BB-3C1D-42FE-A0BA-9FC668E7C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5C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E5C10"/>
  </w:style>
  <w:style w:type="paragraph" w:styleId="a5">
    <w:name w:val="footer"/>
    <w:basedOn w:val="a"/>
    <w:link w:val="a6"/>
    <w:unhideWhenUsed/>
    <w:rsid w:val="007E5C10"/>
    <w:pPr>
      <w:tabs>
        <w:tab w:val="center" w:pos="4677"/>
        <w:tab w:val="right" w:pos="9355"/>
      </w:tabs>
      <w:spacing w:after="0" w:line="240" w:lineRule="auto"/>
    </w:pPr>
  </w:style>
  <w:style w:type="character" w:customStyle="1" w:styleId="a6">
    <w:name w:val="Нижний колонтитул Знак"/>
    <w:basedOn w:val="a0"/>
    <w:link w:val="a5"/>
    <w:rsid w:val="007E5C10"/>
  </w:style>
  <w:style w:type="paragraph" w:styleId="a7">
    <w:name w:val="Balloon Text"/>
    <w:basedOn w:val="a"/>
    <w:link w:val="a8"/>
    <w:uiPriority w:val="99"/>
    <w:semiHidden/>
    <w:unhideWhenUsed/>
    <w:rsid w:val="003651F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651FE"/>
    <w:rPr>
      <w:rFonts w:ascii="Segoe UI" w:hAnsi="Segoe UI" w:cs="Segoe UI"/>
      <w:sz w:val="18"/>
      <w:szCs w:val="18"/>
    </w:rPr>
  </w:style>
  <w:style w:type="character" w:styleId="a9">
    <w:name w:val="annotation reference"/>
    <w:basedOn w:val="a0"/>
    <w:uiPriority w:val="99"/>
    <w:semiHidden/>
    <w:unhideWhenUsed/>
    <w:rsid w:val="00207523"/>
    <w:rPr>
      <w:sz w:val="16"/>
      <w:szCs w:val="16"/>
    </w:rPr>
  </w:style>
  <w:style w:type="paragraph" w:styleId="aa">
    <w:name w:val="annotation text"/>
    <w:basedOn w:val="a"/>
    <w:link w:val="ab"/>
    <w:uiPriority w:val="99"/>
    <w:semiHidden/>
    <w:unhideWhenUsed/>
    <w:rsid w:val="00207523"/>
    <w:pPr>
      <w:spacing w:line="240" w:lineRule="auto"/>
    </w:pPr>
    <w:rPr>
      <w:sz w:val="20"/>
      <w:szCs w:val="20"/>
    </w:rPr>
  </w:style>
  <w:style w:type="character" w:customStyle="1" w:styleId="ab">
    <w:name w:val="Текст примечания Знак"/>
    <w:basedOn w:val="a0"/>
    <w:link w:val="aa"/>
    <w:uiPriority w:val="99"/>
    <w:semiHidden/>
    <w:rsid w:val="00207523"/>
    <w:rPr>
      <w:sz w:val="20"/>
      <w:szCs w:val="20"/>
    </w:rPr>
  </w:style>
  <w:style w:type="paragraph" w:styleId="ac">
    <w:name w:val="annotation subject"/>
    <w:basedOn w:val="aa"/>
    <w:next w:val="aa"/>
    <w:link w:val="ad"/>
    <w:uiPriority w:val="99"/>
    <w:semiHidden/>
    <w:unhideWhenUsed/>
    <w:rsid w:val="00207523"/>
    <w:rPr>
      <w:b/>
      <w:bCs/>
    </w:rPr>
  </w:style>
  <w:style w:type="character" w:customStyle="1" w:styleId="ad">
    <w:name w:val="Тема примечания Знак"/>
    <w:basedOn w:val="ab"/>
    <w:link w:val="ac"/>
    <w:uiPriority w:val="99"/>
    <w:semiHidden/>
    <w:rsid w:val="00207523"/>
    <w:rPr>
      <w:b/>
      <w:bCs/>
      <w:sz w:val="20"/>
      <w:szCs w:val="20"/>
    </w:rPr>
  </w:style>
  <w:style w:type="paragraph" w:styleId="ae">
    <w:name w:val="Revision"/>
    <w:hidden/>
    <w:uiPriority w:val="99"/>
    <w:semiHidden/>
    <w:rsid w:val="00B052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4259">
      <w:bodyDiv w:val="1"/>
      <w:marLeft w:val="0"/>
      <w:marRight w:val="0"/>
      <w:marTop w:val="0"/>
      <w:marBottom w:val="0"/>
      <w:divBdr>
        <w:top w:val="none" w:sz="0" w:space="0" w:color="auto"/>
        <w:left w:val="none" w:sz="0" w:space="0" w:color="auto"/>
        <w:bottom w:val="none" w:sz="0" w:space="0" w:color="auto"/>
        <w:right w:val="none" w:sz="0" w:space="0" w:color="auto"/>
      </w:divBdr>
    </w:div>
    <w:div w:id="103774628">
      <w:bodyDiv w:val="1"/>
      <w:marLeft w:val="0"/>
      <w:marRight w:val="0"/>
      <w:marTop w:val="0"/>
      <w:marBottom w:val="0"/>
      <w:divBdr>
        <w:top w:val="none" w:sz="0" w:space="0" w:color="auto"/>
        <w:left w:val="none" w:sz="0" w:space="0" w:color="auto"/>
        <w:bottom w:val="none" w:sz="0" w:space="0" w:color="auto"/>
        <w:right w:val="none" w:sz="0" w:space="0" w:color="auto"/>
      </w:divBdr>
    </w:div>
    <w:div w:id="1140347964">
      <w:bodyDiv w:val="1"/>
      <w:marLeft w:val="0"/>
      <w:marRight w:val="0"/>
      <w:marTop w:val="0"/>
      <w:marBottom w:val="0"/>
      <w:divBdr>
        <w:top w:val="none" w:sz="0" w:space="0" w:color="auto"/>
        <w:left w:val="none" w:sz="0" w:space="0" w:color="auto"/>
        <w:bottom w:val="none" w:sz="0" w:space="0" w:color="auto"/>
        <w:right w:val="none" w:sz="0" w:space="0" w:color="auto"/>
      </w:divBdr>
    </w:div>
    <w:div w:id="1410081474">
      <w:bodyDiv w:val="1"/>
      <w:marLeft w:val="0"/>
      <w:marRight w:val="0"/>
      <w:marTop w:val="0"/>
      <w:marBottom w:val="0"/>
      <w:divBdr>
        <w:top w:val="none" w:sz="0" w:space="0" w:color="auto"/>
        <w:left w:val="none" w:sz="0" w:space="0" w:color="auto"/>
        <w:bottom w:val="none" w:sz="0" w:space="0" w:color="auto"/>
        <w:right w:val="none" w:sz="0" w:space="0" w:color="auto"/>
      </w:divBdr>
    </w:div>
    <w:div w:id="1500924442">
      <w:bodyDiv w:val="1"/>
      <w:marLeft w:val="0"/>
      <w:marRight w:val="0"/>
      <w:marTop w:val="0"/>
      <w:marBottom w:val="0"/>
      <w:divBdr>
        <w:top w:val="none" w:sz="0" w:space="0" w:color="auto"/>
        <w:left w:val="none" w:sz="0" w:space="0" w:color="auto"/>
        <w:bottom w:val="none" w:sz="0" w:space="0" w:color="auto"/>
        <w:right w:val="none" w:sz="0" w:space="0" w:color="auto"/>
      </w:divBdr>
    </w:div>
    <w:div w:id="189677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F36CE-069D-47DC-8C54-0C27EDCF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1744</Words>
  <Characters>9943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Овсянникова Евгения Владимировна</dc:creator>
  <cp:keywords/>
  <dc:description/>
  <cp:lastModifiedBy>Admin</cp:lastModifiedBy>
  <cp:revision>17</cp:revision>
  <cp:lastPrinted>2026-05-22T06:01:00Z</cp:lastPrinted>
  <dcterms:created xsi:type="dcterms:W3CDTF">2026-06-19T05:38:00Z</dcterms:created>
  <dcterms:modified xsi:type="dcterms:W3CDTF">2026-07-31T08:53:00Z</dcterms:modified>
</cp:coreProperties>
</file>